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5"/>
        <w:rPr>
          <w:sz w:val="30"/>
          <w:szCs w:val="30"/>
        </w:rPr>
      </w:pPr>
      <w:r>
        <w:rPr>
          <w:rFonts w:hint="eastAsia"/>
          <w:sz w:val="30"/>
          <w:szCs w:val="30"/>
        </w:rPr>
        <w:t>附件一：</w:t>
      </w:r>
    </w:p>
    <w:p>
      <w:pPr>
        <w:pStyle w:val="15"/>
        <w:jc w:val="center"/>
        <w:rPr>
          <w:rFonts w:ascii="方正小标宋简体" w:eastAsia="方正小标宋简体"/>
          <w:sz w:val="36"/>
          <w:szCs w:val="36"/>
        </w:rPr>
      </w:pPr>
      <w:r>
        <w:rPr>
          <w:rFonts w:hint="eastAsia" w:ascii="方正小标宋简体" w:eastAsia="方正小标宋简体"/>
          <w:sz w:val="36"/>
          <w:szCs w:val="36"/>
        </w:rPr>
        <w:t xml:space="preserve"> 残疾人居家护理补助</w:t>
      </w:r>
    </w:p>
    <w:p>
      <w:pPr>
        <w:pStyle w:val="15"/>
        <w:jc w:val="center"/>
        <w:rPr>
          <w:szCs w:val="21"/>
        </w:rPr>
      </w:pPr>
      <w:r>
        <w:rPr>
          <w:rFonts w:hint="eastAsia" w:ascii="方正小标宋简体" w:eastAsia="方正小标宋简体"/>
          <w:sz w:val="36"/>
          <w:szCs w:val="36"/>
        </w:rPr>
        <w:t>财政支出绩效自评报告</w:t>
      </w:r>
    </w:p>
    <w:p>
      <w:pPr>
        <w:jc w:val="center"/>
        <w:rPr>
          <w:sz w:val="18"/>
          <w:szCs w:val="18"/>
        </w:rPr>
      </w:pPr>
    </w:p>
    <w:p>
      <w:pPr>
        <w:pStyle w:val="5"/>
        <w:spacing w:line="560" w:lineRule="exact"/>
        <w:ind w:firstLine="560"/>
        <w:rPr>
          <w:rFonts w:ascii="宋体" w:hAnsi="宋体" w:eastAsia="宋体"/>
          <w:b/>
          <w:kern w:val="44"/>
          <w:szCs w:val="28"/>
        </w:rPr>
      </w:pPr>
      <w:r>
        <w:rPr>
          <w:rFonts w:hint="eastAsia" w:ascii="宋体" w:hAnsi="宋体" w:eastAsia="宋体"/>
          <w:szCs w:val="28"/>
        </w:rPr>
        <w:t>一、</w:t>
      </w:r>
      <w:r>
        <w:rPr>
          <w:rFonts w:hint="eastAsia" w:ascii="宋体" w:hAnsi="宋体" w:eastAsia="宋体"/>
          <w:b/>
          <w:kern w:val="44"/>
          <w:szCs w:val="28"/>
        </w:rPr>
        <w:t>项目概况</w:t>
      </w:r>
    </w:p>
    <w:p>
      <w:pPr>
        <w:pStyle w:val="5"/>
        <w:spacing w:line="600" w:lineRule="exact"/>
        <w:ind w:firstLine="562"/>
        <w:rPr>
          <w:rFonts w:ascii="宋体" w:hAnsi="宋体" w:eastAsia="宋体"/>
          <w:b/>
          <w:kern w:val="44"/>
          <w:szCs w:val="28"/>
        </w:rPr>
      </w:pPr>
      <w:r>
        <w:rPr>
          <w:rFonts w:hint="eastAsia" w:ascii="宋体" w:hAnsi="宋体" w:eastAsia="宋体"/>
          <w:b/>
          <w:kern w:val="44"/>
          <w:szCs w:val="28"/>
        </w:rPr>
        <w:t>（一）项目实施情况</w:t>
      </w:r>
    </w:p>
    <w:p>
      <w:pPr>
        <w:pStyle w:val="5"/>
        <w:spacing w:line="560" w:lineRule="exact"/>
        <w:ind w:firstLine="562"/>
        <w:rPr>
          <w:rFonts w:ascii="宋体" w:hAnsi="宋体" w:eastAsia="宋体"/>
          <w:b/>
          <w:bCs w:val="0"/>
          <w:kern w:val="44"/>
          <w:szCs w:val="28"/>
        </w:rPr>
      </w:pPr>
      <w:r>
        <w:rPr>
          <w:rFonts w:hint="eastAsia" w:ascii="宋体" w:hAnsi="宋体" w:eastAsia="宋体"/>
          <w:b/>
          <w:bCs w:val="0"/>
          <w:kern w:val="44"/>
          <w:szCs w:val="28"/>
        </w:rPr>
        <w:t>1、项目实施背景</w:t>
      </w:r>
    </w:p>
    <w:p>
      <w:pPr>
        <w:spacing w:line="560" w:lineRule="exact"/>
        <w:ind w:firstLine="560" w:firstLineChars="200"/>
        <w:rPr>
          <w:rFonts w:ascii="宋体" w:hAnsi="宋体"/>
          <w:bCs/>
          <w:kern w:val="44"/>
          <w:sz w:val="28"/>
          <w:szCs w:val="28"/>
        </w:rPr>
      </w:pPr>
      <w:r>
        <w:rPr>
          <w:rFonts w:hint="eastAsia" w:ascii="宋体" w:hAnsi="宋体"/>
          <w:bCs/>
          <w:kern w:val="44"/>
          <w:sz w:val="28"/>
          <w:szCs w:val="28"/>
        </w:rPr>
        <w:t>建立和完善残疾人两项补贴制度,是落实残疾人专项福利政策和完善残疾人社会保障体系的重要内容。为贯彻落实《国务院关于全面建立困难残疾人生活补贴和重度残疾人护理补贴制度的意见》(国发〔2015〕52号)和《福建省人民政府关于完善困难残疾人生活补贴和重度残疾人护理补贴制度的实施意见》(闽政〔2015〕64号)精神，本项目主要为落实我市困难残疾人生活补贴和重度残疾人护理补贴制度，开展扶残助残工作。</w:t>
      </w:r>
    </w:p>
    <w:p>
      <w:pPr>
        <w:pStyle w:val="5"/>
        <w:spacing w:line="560" w:lineRule="exact"/>
        <w:ind w:firstLine="562"/>
        <w:rPr>
          <w:rFonts w:ascii="宋体" w:hAnsi="宋体" w:eastAsia="宋体"/>
          <w:b/>
          <w:bCs w:val="0"/>
          <w:kern w:val="44"/>
          <w:szCs w:val="28"/>
        </w:rPr>
      </w:pPr>
      <w:r>
        <w:rPr>
          <w:rFonts w:hint="eastAsia" w:ascii="宋体" w:hAnsi="宋体" w:eastAsia="宋体"/>
          <w:b/>
          <w:bCs w:val="0"/>
          <w:kern w:val="44"/>
          <w:szCs w:val="28"/>
        </w:rPr>
        <w:t>2、主要依据</w:t>
      </w:r>
    </w:p>
    <w:p>
      <w:pPr>
        <w:spacing w:line="560" w:lineRule="exact"/>
        <w:ind w:firstLine="560" w:firstLineChars="200"/>
        <w:rPr>
          <w:rFonts w:ascii="宋体" w:hAnsi="宋体"/>
          <w:bCs/>
          <w:kern w:val="44"/>
          <w:sz w:val="28"/>
          <w:szCs w:val="28"/>
        </w:rPr>
      </w:pPr>
      <w:bookmarkStart w:id="0" w:name="_Hlk117503360"/>
      <w:r>
        <w:rPr>
          <w:rFonts w:hint="eastAsia" w:ascii="宋体" w:hAnsi="宋体"/>
          <w:bCs/>
          <w:kern w:val="44"/>
          <w:sz w:val="28"/>
          <w:szCs w:val="28"/>
        </w:rPr>
        <w:t>（1）《国务院关于全面建立困难残疾人生活补贴和重度残疾人护理补贴制度的意见》</w:t>
      </w:r>
      <w:r>
        <w:rPr>
          <w:rFonts w:hint="eastAsia" w:ascii="宋体" w:hAnsi="宋体"/>
          <w:bCs/>
          <w:kern w:val="44"/>
          <w:sz w:val="28"/>
          <w:szCs w:val="28"/>
          <w:lang w:eastAsia="zh-CN"/>
        </w:rPr>
        <w:t>（</w:t>
      </w:r>
      <w:r>
        <w:rPr>
          <w:rFonts w:hint="eastAsia" w:ascii="宋体" w:hAnsi="宋体"/>
          <w:bCs/>
          <w:kern w:val="44"/>
          <w:sz w:val="28"/>
          <w:szCs w:val="28"/>
        </w:rPr>
        <w:t>国发〔2015〕52号</w:t>
      </w:r>
      <w:r>
        <w:rPr>
          <w:rFonts w:hint="eastAsia" w:ascii="宋体" w:hAnsi="宋体"/>
          <w:bCs/>
          <w:kern w:val="44"/>
          <w:sz w:val="28"/>
          <w:szCs w:val="28"/>
          <w:lang w:eastAsia="zh-CN"/>
        </w:rPr>
        <w:t>）</w:t>
      </w:r>
      <w:r>
        <w:rPr>
          <w:rFonts w:hint="eastAsia" w:ascii="宋体" w:hAnsi="宋体"/>
          <w:bCs/>
          <w:kern w:val="44"/>
          <w:sz w:val="28"/>
          <w:szCs w:val="28"/>
        </w:rPr>
        <w:t>；</w:t>
      </w:r>
    </w:p>
    <w:p>
      <w:pPr>
        <w:spacing w:line="560" w:lineRule="exact"/>
        <w:ind w:firstLine="560" w:firstLineChars="200"/>
        <w:rPr>
          <w:rFonts w:ascii="宋体" w:hAnsi="宋体"/>
          <w:bCs/>
          <w:kern w:val="44"/>
          <w:sz w:val="28"/>
          <w:szCs w:val="28"/>
        </w:rPr>
      </w:pPr>
      <w:r>
        <w:rPr>
          <w:rFonts w:hint="eastAsia" w:ascii="宋体" w:hAnsi="宋体"/>
          <w:bCs/>
          <w:kern w:val="44"/>
          <w:sz w:val="28"/>
          <w:szCs w:val="28"/>
        </w:rPr>
        <w:t>（2）《福建省人民政府关于完善困难残疾人生活补贴和重度残疾人护理补贴制度的实施意见》（闽政〔2015〕64号）；</w:t>
      </w:r>
    </w:p>
    <w:p>
      <w:pPr>
        <w:spacing w:line="560" w:lineRule="exact"/>
        <w:ind w:firstLine="560" w:firstLineChars="200"/>
        <w:rPr>
          <w:rFonts w:ascii="宋体" w:hAnsi="宋体"/>
          <w:bCs/>
          <w:kern w:val="44"/>
          <w:sz w:val="28"/>
          <w:szCs w:val="28"/>
        </w:rPr>
      </w:pPr>
      <w:r>
        <w:rPr>
          <w:rFonts w:hint="eastAsia" w:ascii="宋体" w:hAnsi="宋体"/>
          <w:bCs/>
          <w:kern w:val="44"/>
          <w:sz w:val="28"/>
          <w:szCs w:val="28"/>
        </w:rPr>
        <w:t>（</w:t>
      </w:r>
      <w:r>
        <w:rPr>
          <w:rFonts w:ascii="宋体" w:hAnsi="宋体"/>
          <w:bCs/>
          <w:kern w:val="44"/>
          <w:sz w:val="28"/>
          <w:szCs w:val="28"/>
        </w:rPr>
        <w:t>3</w:t>
      </w:r>
      <w:r>
        <w:rPr>
          <w:rFonts w:hint="eastAsia" w:ascii="宋体" w:hAnsi="宋体"/>
          <w:bCs/>
          <w:kern w:val="44"/>
          <w:sz w:val="28"/>
          <w:szCs w:val="28"/>
        </w:rPr>
        <w:t>）《厦门市人民政府关于落实困难残疾人生活补贴和重度残疾人护理补贴制度的意见》（厦府〔2016〕390号）；</w:t>
      </w:r>
    </w:p>
    <w:p>
      <w:pPr>
        <w:spacing w:line="560" w:lineRule="exact"/>
        <w:ind w:firstLine="560" w:firstLineChars="200"/>
        <w:rPr>
          <w:rFonts w:ascii="宋体" w:hAnsi="宋体"/>
          <w:bCs/>
          <w:kern w:val="44"/>
          <w:sz w:val="28"/>
          <w:szCs w:val="28"/>
        </w:rPr>
      </w:pPr>
      <w:r>
        <w:rPr>
          <w:rFonts w:hint="eastAsia" w:ascii="宋体" w:hAnsi="宋体"/>
          <w:bCs/>
          <w:kern w:val="44"/>
          <w:sz w:val="28"/>
          <w:szCs w:val="28"/>
        </w:rPr>
        <w:t>（</w:t>
      </w:r>
      <w:r>
        <w:rPr>
          <w:rFonts w:ascii="宋体" w:hAnsi="宋体"/>
          <w:bCs/>
          <w:kern w:val="44"/>
          <w:sz w:val="28"/>
          <w:szCs w:val="28"/>
        </w:rPr>
        <w:t>4</w:t>
      </w:r>
      <w:r>
        <w:rPr>
          <w:rFonts w:hint="eastAsia" w:ascii="宋体" w:hAnsi="宋体"/>
          <w:bCs/>
          <w:kern w:val="44"/>
          <w:sz w:val="28"/>
          <w:szCs w:val="28"/>
        </w:rPr>
        <w:t>）《民政部 财政部 中国残联关于进一步完善困难残疾人生活补贴和重度残疾人护理补贴制度的意见》（民发〔2021〕70号）；</w:t>
      </w:r>
    </w:p>
    <w:p>
      <w:pPr>
        <w:spacing w:line="560" w:lineRule="exact"/>
        <w:ind w:firstLine="560" w:firstLineChars="200"/>
        <w:rPr>
          <w:rFonts w:ascii="宋体" w:hAnsi="宋体"/>
          <w:bCs/>
          <w:kern w:val="44"/>
          <w:sz w:val="28"/>
          <w:szCs w:val="28"/>
        </w:rPr>
      </w:pPr>
      <w:r>
        <w:rPr>
          <w:rFonts w:hint="eastAsia" w:ascii="宋体" w:hAnsi="宋体"/>
          <w:bCs/>
          <w:kern w:val="44"/>
          <w:sz w:val="28"/>
          <w:szCs w:val="28"/>
        </w:rPr>
        <w:t>（</w:t>
      </w:r>
      <w:r>
        <w:rPr>
          <w:rFonts w:ascii="宋体" w:hAnsi="宋体"/>
          <w:bCs/>
          <w:kern w:val="44"/>
          <w:sz w:val="28"/>
          <w:szCs w:val="28"/>
        </w:rPr>
        <w:t>5</w:t>
      </w:r>
      <w:r>
        <w:rPr>
          <w:rFonts w:hint="eastAsia" w:ascii="宋体" w:hAnsi="宋体"/>
          <w:bCs/>
          <w:kern w:val="44"/>
          <w:sz w:val="28"/>
          <w:szCs w:val="28"/>
        </w:rPr>
        <w:t>）《厦门市民政局 厦门市财政局 厦门市残疾人联合会关于印发厦门市困难残疾人生活补贴和重度残疾人护理补贴发放管理办法的通知》（厦民规〔2021〕5号）。</w:t>
      </w:r>
    </w:p>
    <w:bookmarkEnd w:id="0"/>
    <w:p>
      <w:pPr>
        <w:pStyle w:val="5"/>
        <w:spacing w:line="560" w:lineRule="exact"/>
        <w:ind w:firstLine="562"/>
        <w:rPr>
          <w:rFonts w:ascii="宋体" w:hAnsi="宋体" w:eastAsia="宋体"/>
          <w:b/>
          <w:bCs w:val="0"/>
          <w:kern w:val="44"/>
          <w:szCs w:val="28"/>
        </w:rPr>
      </w:pPr>
      <w:r>
        <w:rPr>
          <w:rFonts w:hint="eastAsia" w:ascii="宋体" w:hAnsi="宋体" w:eastAsia="宋体"/>
          <w:b/>
          <w:bCs w:val="0"/>
          <w:kern w:val="44"/>
          <w:szCs w:val="28"/>
        </w:rPr>
        <w:t>3、实施年度</w:t>
      </w:r>
    </w:p>
    <w:p>
      <w:pPr>
        <w:spacing w:line="560" w:lineRule="exact"/>
        <w:ind w:firstLine="560" w:firstLineChars="200"/>
        <w:rPr>
          <w:rFonts w:ascii="宋体" w:hAnsi="宋体"/>
          <w:bCs/>
          <w:kern w:val="44"/>
          <w:sz w:val="28"/>
          <w:szCs w:val="28"/>
        </w:rPr>
      </w:pPr>
      <w:r>
        <w:rPr>
          <w:rFonts w:hint="eastAsia" w:ascii="宋体" w:hAnsi="宋体"/>
          <w:bCs/>
          <w:kern w:val="44"/>
          <w:sz w:val="28"/>
          <w:szCs w:val="28"/>
        </w:rPr>
        <w:t>项目实施年度为2</w:t>
      </w:r>
      <w:r>
        <w:rPr>
          <w:rFonts w:ascii="宋体" w:hAnsi="宋体"/>
          <w:bCs/>
          <w:kern w:val="44"/>
          <w:sz w:val="28"/>
          <w:szCs w:val="28"/>
        </w:rPr>
        <w:t>022</w:t>
      </w:r>
      <w:r>
        <w:rPr>
          <w:rFonts w:hint="eastAsia" w:ascii="宋体" w:hAnsi="宋体"/>
          <w:bCs/>
          <w:kern w:val="44"/>
          <w:sz w:val="28"/>
          <w:szCs w:val="28"/>
        </w:rPr>
        <w:t>年。</w:t>
      </w:r>
    </w:p>
    <w:p>
      <w:pPr>
        <w:pStyle w:val="5"/>
        <w:spacing w:line="560" w:lineRule="exact"/>
        <w:ind w:firstLine="562"/>
        <w:rPr>
          <w:rFonts w:ascii="宋体" w:hAnsi="宋体" w:eastAsia="宋体"/>
          <w:b/>
          <w:bCs w:val="0"/>
          <w:kern w:val="44"/>
          <w:szCs w:val="28"/>
        </w:rPr>
      </w:pPr>
      <w:r>
        <w:rPr>
          <w:rFonts w:ascii="宋体" w:hAnsi="宋体" w:eastAsia="宋体"/>
          <w:b/>
          <w:bCs w:val="0"/>
          <w:kern w:val="44"/>
          <w:szCs w:val="28"/>
        </w:rPr>
        <w:t>4</w:t>
      </w:r>
      <w:r>
        <w:rPr>
          <w:rFonts w:hint="eastAsia" w:ascii="宋体" w:hAnsi="宋体" w:eastAsia="宋体"/>
          <w:b/>
          <w:bCs w:val="0"/>
          <w:kern w:val="44"/>
          <w:szCs w:val="28"/>
        </w:rPr>
        <w:t>、实施范围</w:t>
      </w:r>
    </w:p>
    <w:p>
      <w:pPr>
        <w:spacing w:line="560" w:lineRule="exact"/>
        <w:ind w:firstLine="560" w:firstLineChars="200"/>
        <w:rPr>
          <w:rFonts w:ascii="宋体" w:hAnsi="宋体"/>
          <w:bCs/>
          <w:kern w:val="44"/>
          <w:sz w:val="28"/>
          <w:szCs w:val="28"/>
        </w:rPr>
      </w:pPr>
      <w:r>
        <w:rPr>
          <w:rFonts w:hint="eastAsia" w:ascii="宋体" w:hAnsi="宋体"/>
          <w:bCs/>
          <w:kern w:val="44"/>
          <w:sz w:val="28"/>
          <w:szCs w:val="28"/>
        </w:rPr>
        <w:t>本项目经费全部用于开展扶残助残工作，发放重度残疾人护理补贴和困难残疾人生活补助。</w:t>
      </w:r>
    </w:p>
    <w:p>
      <w:pPr>
        <w:pStyle w:val="5"/>
        <w:spacing w:line="560" w:lineRule="exact"/>
        <w:ind w:firstLine="562"/>
        <w:rPr>
          <w:rFonts w:ascii="宋体" w:hAnsi="宋体" w:eastAsia="宋体"/>
          <w:b/>
          <w:bCs w:val="0"/>
          <w:kern w:val="44"/>
          <w:szCs w:val="28"/>
        </w:rPr>
      </w:pPr>
      <w:r>
        <w:rPr>
          <w:rFonts w:hint="eastAsia" w:ascii="宋体" w:hAnsi="宋体" w:eastAsia="宋体"/>
          <w:b/>
          <w:bCs w:val="0"/>
          <w:kern w:val="44"/>
          <w:szCs w:val="28"/>
        </w:rPr>
        <w:t>5、实施程序</w:t>
      </w:r>
    </w:p>
    <w:p>
      <w:pPr>
        <w:spacing w:line="560" w:lineRule="exact"/>
        <w:ind w:firstLine="560" w:firstLineChars="200"/>
        <w:rPr>
          <w:rFonts w:ascii="宋体" w:hAnsi="宋体"/>
          <w:bCs/>
          <w:kern w:val="44"/>
          <w:sz w:val="28"/>
          <w:szCs w:val="28"/>
        </w:rPr>
      </w:pPr>
      <w:r>
        <w:rPr>
          <w:rFonts w:hint="eastAsia" w:ascii="宋体" w:hAnsi="宋体"/>
          <w:bCs/>
          <w:kern w:val="44"/>
          <w:sz w:val="28"/>
          <w:szCs w:val="28"/>
        </w:rPr>
        <w:t>（一）申请：残疾人（监护人）自愿申请的，可以通过街道（镇）受理窗口或“i厦门APP-厦门民政”“全国残疾人两项补贴信息系统”等渠道申请，填写《厦门市困难残疾人生活补贴申请审核表》（附件1）、《厦门市重度残疾人护理补贴申请审核表》（附件 2），并提供身份证、户口簿、残疾人证原件和复印件（能通过调用信息共享交换途径获取的，免于提交实体证件），提交街道（镇）审核。委托他人代办的，代办人还应当提交委托书。民政部门通过信息系统，将残联更新推送的新领取残疾人证、民政认定的新纳入低保或低收入（低保边缘）家庭范围的残疾人信息及时推送至居（村）残疾人联络员，残疾人联络员在5个工作日内告知残疾人（监护人），根据残疾人（监护人）意愿，指导协助其完善申请材料。残疾人知晓政策但未提出补贴申请的，视为自愿放弃，再次提出申请的，应当及时受理。</w:t>
      </w:r>
    </w:p>
    <w:p>
      <w:pPr>
        <w:spacing w:line="560" w:lineRule="exact"/>
        <w:ind w:firstLine="560" w:firstLineChars="200"/>
        <w:rPr>
          <w:rFonts w:ascii="宋体" w:hAnsi="宋体"/>
          <w:bCs/>
          <w:kern w:val="44"/>
          <w:sz w:val="28"/>
          <w:szCs w:val="28"/>
        </w:rPr>
      </w:pPr>
      <w:r>
        <w:rPr>
          <w:rFonts w:hint="eastAsia" w:ascii="宋体" w:hAnsi="宋体"/>
          <w:bCs/>
          <w:kern w:val="44"/>
          <w:sz w:val="28"/>
          <w:szCs w:val="28"/>
        </w:rPr>
        <w:t>（二）审核认定：街道（镇）接件后，在5个工作日内对残疾人情况进行核实，在《厦门市困难残疾人生活补贴申请审核表》或《厦门市重度残疾人护理补贴申请审核表》（以下简称“审核表”）上作出审核认定意见。相关信息及时录入全国残疾人两项补贴信息系统。</w:t>
      </w:r>
    </w:p>
    <w:p>
      <w:pPr>
        <w:spacing w:line="560" w:lineRule="exact"/>
        <w:ind w:firstLine="560" w:firstLineChars="200"/>
        <w:rPr>
          <w:rFonts w:ascii="宋体" w:hAnsi="宋体"/>
          <w:bCs/>
          <w:kern w:val="44"/>
          <w:sz w:val="28"/>
          <w:szCs w:val="28"/>
        </w:rPr>
      </w:pPr>
      <w:r>
        <w:rPr>
          <w:rFonts w:hint="eastAsia" w:ascii="宋体" w:hAnsi="宋体"/>
          <w:bCs/>
          <w:kern w:val="44"/>
          <w:sz w:val="28"/>
          <w:szCs w:val="28"/>
        </w:rPr>
        <w:t>（1）申请本市困难残疾人生活补贴的，属于低保、低收入（低保边缘）家庭的，提交市核对中心核查其相应身份信息；属于无固定收入的，提交市核对中心核查其缴纳社会保险费、享受社会保险待遇、工伤保险生活护理费、机动车辆、房产和个体经营者、投资人、法定代表人等信息。</w:t>
      </w:r>
    </w:p>
    <w:p>
      <w:pPr>
        <w:spacing w:line="560" w:lineRule="exact"/>
        <w:ind w:firstLine="560" w:firstLineChars="200"/>
        <w:rPr>
          <w:rFonts w:ascii="宋体" w:hAnsi="宋体"/>
          <w:bCs/>
          <w:kern w:val="44"/>
          <w:sz w:val="28"/>
          <w:szCs w:val="28"/>
        </w:rPr>
      </w:pPr>
      <w:r>
        <w:rPr>
          <w:rFonts w:hint="eastAsia" w:ascii="宋体" w:hAnsi="宋体"/>
          <w:bCs/>
          <w:kern w:val="44"/>
          <w:sz w:val="28"/>
          <w:szCs w:val="28"/>
        </w:rPr>
        <w:t>（2）申请本市重度残疾人护理补贴的，提交市核对中心核查其工伤保险生活护理费、特困供养等信息。</w:t>
      </w:r>
    </w:p>
    <w:p>
      <w:pPr>
        <w:spacing w:line="560" w:lineRule="exact"/>
        <w:ind w:firstLine="560" w:firstLineChars="200"/>
        <w:rPr>
          <w:rFonts w:ascii="宋体" w:hAnsi="宋体"/>
          <w:bCs/>
          <w:kern w:val="44"/>
          <w:sz w:val="28"/>
          <w:szCs w:val="28"/>
        </w:rPr>
      </w:pPr>
      <w:r>
        <w:rPr>
          <w:rFonts w:hint="eastAsia" w:ascii="宋体" w:hAnsi="宋体"/>
          <w:bCs/>
          <w:kern w:val="44"/>
          <w:sz w:val="28"/>
          <w:szCs w:val="28"/>
        </w:rPr>
        <w:t>街道（镇）对申请人材料不齐全或不符合规定形式的，应当通知申请人补正；补正后仍不符合要求的，应当出具《不予受理决定书》（附件4），并说明理由。</w:t>
      </w:r>
    </w:p>
    <w:p>
      <w:pPr>
        <w:spacing w:line="560" w:lineRule="exact"/>
        <w:ind w:firstLine="560" w:firstLineChars="200"/>
        <w:rPr>
          <w:rFonts w:ascii="宋体" w:hAnsi="宋体"/>
          <w:bCs/>
          <w:kern w:val="44"/>
          <w:sz w:val="28"/>
          <w:szCs w:val="28"/>
        </w:rPr>
      </w:pPr>
      <w:r>
        <w:rPr>
          <w:rFonts w:hint="eastAsia" w:ascii="宋体" w:hAnsi="宋体"/>
          <w:bCs/>
          <w:kern w:val="44"/>
          <w:sz w:val="28"/>
          <w:szCs w:val="28"/>
        </w:rPr>
        <w:t>（三）发放：街道（镇）从补贴资格审定合格的残疾人自递交申请当月计发补贴，并形成《厦门市困难残疾人生活补贴审核汇总表》（附件5）或《厦门市重度残疾人护理补贴审核汇总表》（附件6）,每月将补贴资金通过金融机构存入残疾人（或其监护人）账户。相关信息及时录入乡村振兴（扶贫惠民）资金在线监管平台。</w:t>
      </w:r>
    </w:p>
    <w:p>
      <w:pPr>
        <w:pStyle w:val="5"/>
        <w:spacing w:line="600" w:lineRule="exact"/>
        <w:ind w:firstLine="562"/>
        <w:rPr>
          <w:rFonts w:ascii="宋体" w:hAnsi="宋体" w:eastAsia="宋体"/>
          <w:b/>
          <w:kern w:val="44"/>
          <w:szCs w:val="28"/>
        </w:rPr>
      </w:pPr>
      <w:r>
        <w:rPr>
          <w:rFonts w:hint="eastAsia" w:ascii="宋体" w:hAnsi="宋体" w:eastAsia="宋体"/>
          <w:b/>
          <w:kern w:val="44"/>
          <w:szCs w:val="28"/>
        </w:rPr>
        <w:t>（二）财政支出情况</w:t>
      </w:r>
    </w:p>
    <w:p>
      <w:pPr>
        <w:pStyle w:val="5"/>
        <w:numPr>
          <w:ilvl w:val="0"/>
          <w:numId w:val="1"/>
        </w:numPr>
        <w:spacing w:line="560" w:lineRule="exact"/>
        <w:ind w:firstLineChars="0"/>
        <w:rPr>
          <w:rFonts w:ascii="宋体" w:hAnsi="宋体" w:eastAsia="宋体"/>
          <w:b/>
          <w:bCs w:val="0"/>
          <w:kern w:val="44"/>
          <w:szCs w:val="28"/>
        </w:rPr>
      </w:pPr>
      <w:r>
        <w:rPr>
          <w:rFonts w:hint="eastAsia" w:ascii="宋体" w:hAnsi="宋体" w:eastAsia="宋体"/>
          <w:b/>
          <w:bCs w:val="0"/>
          <w:kern w:val="44"/>
          <w:szCs w:val="28"/>
        </w:rPr>
        <w:t>支出预算情况</w:t>
      </w:r>
    </w:p>
    <w:p>
      <w:pPr>
        <w:spacing w:line="560" w:lineRule="exact"/>
        <w:ind w:firstLine="560" w:firstLineChars="200"/>
        <w:rPr>
          <w:rFonts w:ascii="宋体" w:hAnsi="宋体"/>
          <w:bCs/>
          <w:kern w:val="44"/>
          <w:sz w:val="28"/>
          <w:szCs w:val="28"/>
        </w:rPr>
      </w:pPr>
      <w:r>
        <w:rPr>
          <w:rFonts w:ascii="宋体" w:hAnsi="宋体"/>
          <w:bCs/>
          <w:kern w:val="44"/>
          <w:sz w:val="28"/>
          <w:szCs w:val="28"/>
        </w:rPr>
        <w:t>2022</w:t>
      </w:r>
      <w:r>
        <w:rPr>
          <w:rFonts w:hint="eastAsia" w:ascii="宋体" w:hAnsi="宋体"/>
          <w:bCs/>
          <w:kern w:val="44"/>
          <w:sz w:val="28"/>
          <w:szCs w:val="28"/>
        </w:rPr>
        <w:t>年本项目年初预算</w:t>
      </w:r>
      <w:r>
        <w:rPr>
          <w:rFonts w:ascii="宋体" w:hAnsi="宋体"/>
          <w:bCs/>
          <w:kern w:val="44"/>
          <w:sz w:val="28"/>
          <w:szCs w:val="28"/>
        </w:rPr>
        <w:t>248.00</w:t>
      </w:r>
      <w:r>
        <w:rPr>
          <w:rFonts w:hint="eastAsia" w:ascii="宋体" w:hAnsi="宋体"/>
          <w:bCs/>
          <w:kern w:val="44"/>
          <w:sz w:val="28"/>
          <w:szCs w:val="28"/>
        </w:rPr>
        <w:t>万元，预算调减</w:t>
      </w:r>
      <w:r>
        <w:rPr>
          <w:rFonts w:ascii="宋体" w:hAnsi="宋体"/>
          <w:bCs/>
          <w:kern w:val="44"/>
          <w:sz w:val="28"/>
          <w:szCs w:val="28"/>
        </w:rPr>
        <w:t>29.00</w:t>
      </w:r>
      <w:r>
        <w:rPr>
          <w:rFonts w:hint="eastAsia" w:ascii="宋体" w:hAnsi="宋体"/>
          <w:bCs/>
          <w:kern w:val="44"/>
          <w:sz w:val="28"/>
          <w:szCs w:val="28"/>
        </w:rPr>
        <w:t>万元，总预算</w:t>
      </w:r>
      <w:r>
        <w:rPr>
          <w:rFonts w:ascii="宋体" w:hAnsi="宋体"/>
          <w:bCs/>
          <w:kern w:val="44"/>
          <w:sz w:val="28"/>
          <w:szCs w:val="28"/>
        </w:rPr>
        <w:t>219.00</w:t>
      </w:r>
      <w:r>
        <w:rPr>
          <w:rFonts w:hint="eastAsia" w:ascii="宋体" w:hAnsi="宋体"/>
          <w:bCs/>
          <w:kern w:val="44"/>
          <w:sz w:val="28"/>
          <w:szCs w:val="28"/>
        </w:rPr>
        <w:t>万元，实际支出数</w:t>
      </w:r>
      <w:r>
        <w:rPr>
          <w:rFonts w:ascii="宋体" w:hAnsi="宋体"/>
          <w:bCs/>
          <w:kern w:val="44"/>
          <w:sz w:val="28"/>
          <w:szCs w:val="28"/>
        </w:rPr>
        <w:t>217.55</w:t>
      </w:r>
      <w:r>
        <w:rPr>
          <w:rFonts w:hint="eastAsia" w:ascii="宋体" w:hAnsi="宋体"/>
          <w:bCs/>
          <w:kern w:val="44"/>
          <w:sz w:val="28"/>
          <w:szCs w:val="28"/>
        </w:rPr>
        <w:t>万元。</w:t>
      </w:r>
    </w:p>
    <w:p>
      <w:pPr>
        <w:pStyle w:val="5"/>
        <w:numPr>
          <w:ilvl w:val="0"/>
          <w:numId w:val="1"/>
        </w:numPr>
        <w:spacing w:line="560" w:lineRule="exact"/>
        <w:ind w:firstLineChars="0"/>
        <w:rPr>
          <w:rFonts w:ascii="宋体" w:hAnsi="宋体" w:eastAsia="宋体"/>
          <w:b/>
          <w:bCs w:val="0"/>
          <w:kern w:val="44"/>
          <w:szCs w:val="28"/>
        </w:rPr>
      </w:pPr>
      <w:r>
        <w:rPr>
          <w:rFonts w:hint="eastAsia" w:ascii="宋体" w:hAnsi="宋体" w:eastAsia="宋体"/>
          <w:b/>
          <w:bCs w:val="0"/>
          <w:kern w:val="44"/>
          <w:szCs w:val="28"/>
        </w:rPr>
        <w:t>资金使用范围对象</w:t>
      </w:r>
    </w:p>
    <w:p>
      <w:pPr>
        <w:spacing w:line="580" w:lineRule="exact"/>
        <w:ind w:firstLine="560" w:firstLineChars="200"/>
        <w:rPr>
          <w:rFonts w:ascii="宋体" w:hAnsi="宋体"/>
          <w:bCs/>
          <w:kern w:val="44"/>
          <w:sz w:val="28"/>
          <w:szCs w:val="28"/>
        </w:rPr>
      </w:pPr>
      <w:r>
        <w:rPr>
          <w:rFonts w:hint="eastAsia" w:ascii="宋体" w:hAnsi="宋体"/>
          <w:bCs/>
          <w:kern w:val="44"/>
          <w:sz w:val="28"/>
          <w:szCs w:val="28"/>
        </w:rPr>
        <w:t>本项目资金全部用于发放重度残疾人护理补贴和困难残疾人生活补贴，共计</w:t>
      </w:r>
      <w:r>
        <w:rPr>
          <w:rFonts w:ascii="宋体" w:hAnsi="宋体"/>
          <w:bCs/>
          <w:kern w:val="44"/>
          <w:sz w:val="28"/>
          <w:szCs w:val="28"/>
        </w:rPr>
        <w:t>217.55</w:t>
      </w:r>
      <w:r>
        <w:rPr>
          <w:rFonts w:hint="eastAsia" w:ascii="宋体" w:hAnsi="宋体"/>
          <w:bCs/>
          <w:kern w:val="44"/>
          <w:sz w:val="28"/>
          <w:szCs w:val="28"/>
        </w:rPr>
        <w:t>万元，其中发放困难残疾人生活补贴5</w:t>
      </w:r>
      <w:r>
        <w:rPr>
          <w:rFonts w:ascii="宋体" w:hAnsi="宋体"/>
          <w:bCs/>
          <w:kern w:val="44"/>
          <w:sz w:val="28"/>
          <w:szCs w:val="28"/>
        </w:rPr>
        <w:t>.94</w:t>
      </w:r>
      <w:r>
        <w:rPr>
          <w:rFonts w:hint="eastAsia" w:ascii="宋体" w:hAnsi="宋体"/>
          <w:bCs/>
          <w:kern w:val="44"/>
          <w:sz w:val="28"/>
          <w:szCs w:val="28"/>
        </w:rPr>
        <w:t>万元，重度残疾人护理补贴2</w:t>
      </w:r>
      <w:r>
        <w:rPr>
          <w:rFonts w:ascii="宋体" w:hAnsi="宋体"/>
          <w:bCs/>
          <w:kern w:val="44"/>
          <w:sz w:val="28"/>
          <w:szCs w:val="28"/>
        </w:rPr>
        <w:t>11.61</w:t>
      </w:r>
      <w:r>
        <w:rPr>
          <w:rFonts w:hint="eastAsia" w:ascii="宋体" w:hAnsi="宋体"/>
          <w:bCs/>
          <w:kern w:val="44"/>
          <w:sz w:val="28"/>
          <w:szCs w:val="28"/>
        </w:rPr>
        <w:t>万元。</w:t>
      </w:r>
    </w:p>
    <w:p>
      <w:pPr>
        <w:pStyle w:val="5"/>
        <w:numPr>
          <w:ilvl w:val="0"/>
          <w:numId w:val="1"/>
        </w:numPr>
        <w:spacing w:line="560" w:lineRule="exact"/>
        <w:ind w:firstLineChars="0"/>
        <w:rPr>
          <w:rFonts w:ascii="宋体" w:hAnsi="宋体" w:eastAsia="宋体"/>
          <w:b/>
          <w:bCs w:val="0"/>
          <w:kern w:val="44"/>
          <w:szCs w:val="28"/>
        </w:rPr>
      </w:pPr>
      <w:r>
        <w:rPr>
          <w:rFonts w:hint="eastAsia" w:ascii="宋体" w:hAnsi="宋体" w:eastAsia="宋体"/>
          <w:b/>
          <w:bCs w:val="0"/>
          <w:kern w:val="44"/>
          <w:szCs w:val="28"/>
        </w:rPr>
        <w:t>分配标准、程序</w:t>
      </w:r>
    </w:p>
    <w:p>
      <w:pPr>
        <w:spacing w:line="580" w:lineRule="exact"/>
        <w:ind w:firstLine="560" w:firstLineChars="200"/>
        <w:rPr>
          <w:rFonts w:ascii="宋体" w:hAnsi="宋体"/>
          <w:bCs/>
          <w:kern w:val="44"/>
          <w:sz w:val="28"/>
          <w:szCs w:val="28"/>
        </w:rPr>
      </w:pPr>
      <w:r>
        <w:rPr>
          <w:rFonts w:hint="eastAsia" w:ascii="宋体" w:hAnsi="宋体"/>
          <w:bCs/>
          <w:kern w:val="44"/>
          <w:sz w:val="28"/>
          <w:szCs w:val="28"/>
        </w:rPr>
        <w:t>（1）困难残疾人生活补贴。每人每月360元。</w:t>
      </w:r>
    </w:p>
    <w:p>
      <w:pPr>
        <w:spacing w:line="580" w:lineRule="exact"/>
        <w:ind w:firstLine="560" w:firstLineChars="200"/>
        <w:rPr>
          <w:rFonts w:ascii="宋体" w:hAnsi="宋体"/>
          <w:bCs/>
          <w:kern w:val="44"/>
          <w:sz w:val="28"/>
          <w:szCs w:val="28"/>
        </w:rPr>
      </w:pPr>
      <w:r>
        <w:rPr>
          <w:rFonts w:hint="eastAsia" w:ascii="宋体" w:hAnsi="宋体"/>
          <w:bCs/>
          <w:kern w:val="44"/>
          <w:sz w:val="28"/>
          <w:szCs w:val="28"/>
        </w:rPr>
        <w:t>（1）重度残疾人护理补贴。具体分档如下：残疾等级被评定为一、二级的：肢体、视力、智力、精神残疾人属低保对象的补贴标准为每人每月510元，属非低保对象的补贴标准为每人每月430元；听力、言语残疾人的补贴标准为每人每月150元。残疾等级为三级的智力、精神残疾人，属低保对象的补贴标准为每人每月430元，属非低保对象的补贴标准为每人每月340元。</w:t>
      </w:r>
    </w:p>
    <w:p>
      <w:pPr>
        <w:spacing w:line="580" w:lineRule="exact"/>
        <w:ind w:firstLine="560" w:firstLineChars="200"/>
        <w:rPr>
          <w:rFonts w:ascii="宋体" w:hAnsi="宋体"/>
          <w:bCs/>
          <w:kern w:val="44"/>
          <w:sz w:val="28"/>
          <w:szCs w:val="28"/>
        </w:rPr>
      </w:pPr>
      <w:r>
        <w:rPr>
          <w:rFonts w:hint="eastAsia" w:ascii="宋体" w:hAnsi="宋体"/>
          <w:bCs/>
          <w:kern w:val="44"/>
          <w:sz w:val="28"/>
          <w:szCs w:val="28"/>
        </w:rPr>
        <w:t>（3）政策衔接：符合条件的残疾人，可以同时申领困难残疾人生活补贴和重度残疾人护理补贴。既符合残疾人两项补贴条件，又符合老年、因公致残、离休等福利性生活补贴（津贴）、护理补贴（津贴）条件的残疾人，可以按照就高不重复原则申领其中一类生活补贴（津贴）、护理补贴（津贴）。享受孤儿基本生活保障政策的残疾儿童不享受困难残疾人生活补贴，可以享受重度残疾人护理补贴。领取工伤保险生活护理费、纳入特困人员供养保障的残疾人不享受残疾人两项补贴。残疾人两项补贴不计入残疾人家庭可支配收入。</w:t>
      </w:r>
    </w:p>
    <w:p>
      <w:pPr>
        <w:spacing w:line="580" w:lineRule="exact"/>
        <w:ind w:firstLine="560" w:firstLineChars="200"/>
        <w:rPr>
          <w:rFonts w:ascii="宋体" w:hAnsi="宋体"/>
          <w:bCs/>
          <w:kern w:val="44"/>
          <w:sz w:val="28"/>
          <w:szCs w:val="28"/>
        </w:rPr>
      </w:pPr>
      <w:r>
        <w:rPr>
          <w:rFonts w:hint="eastAsia" w:ascii="宋体" w:hAnsi="宋体"/>
          <w:bCs/>
          <w:kern w:val="44"/>
          <w:sz w:val="28"/>
          <w:szCs w:val="28"/>
        </w:rPr>
        <w:t>按照《厦门市民政局 厦门市财政局 厦门市残疾人联合会关于印发厦门市困难残疾人生活补贴和重度残疾人护理补贴发放管理办法的通知》（厦民规〔2021〕5号）规定，完成审核确认工作。区残联账号主要负责对残疾类别及残疾等级进行审核。每个月维护“全国残疾人两项补贴信息系统”资金发放名册和发放金额，通过“全国残疾人两项补贴信息系统”打印资金发放名册，及时提交单位财务审核发放“两项补贴”资金，确保业务系统数据与财务发放数据一致。</w:t>
      </w:r>
    </w:p>
    <w:p>
      <w:pPr>
        <w:pStyle w:val="5"/>
        <w:numPr>
          <w:ilvl w:val="0"/>
          <w:numId w:val="1"/>
        </w:numPr>
        <w:spacing w:line="560" w:lineRule="exact"/>
        <w:ind w:firstLineChars="0"/>
        <w:rPr>
          <w:rFonts w:ascii="宋体" w:hAnsi="宋体" w:eastAsia="宋体"/>
          <w:b/>
          <w:bCs w:val="0"/>
          <w:kern w:val="44"/>
          <w:szCs w:val="28"/>
        </w:rPr>
      </w:pPr>
      <w:r>
        <w:rPr>
          <w:rFonts w:hint="eastAsia" w:ascii="宋体" w:hAnsi="宋体" w:eastAsia="宋体"/>
          <w:b/>
          <w:bCs w:val="0"/>
          <w:kern w:val="44"/>
          <w:szCs w:val="28"/>
        </w:rPr>
        <w:t>资金管控情况</w:t>
      </w:r>
    </w:p>
    <w:p>
      <w:pPr>
        <w:spacing w:line="580" w:lineRule="exact"/>
        <w:ind w:firstLine="560" w:firstLineChars="200"/>
        <w:rPr>
          <w:rFonts w:ascii="宋体" w:hAnsi="宋体"/>
          <w:bCs/>
          <w:kern w:val="44"/>
          <w:sz w:val="28"/>
          <w:szCs w:val="28"/>
        </w:rPr>
      </w:pPr>
      <w:r>
        <w:rPr>
          <w:rFonts w:hint="eastAsia" w:ascii="宋体" w:hAnsi="宋体"/>
          <w:bCs/>
          <w:kern w:val="44"/>
          <w:sz w:val="28"/>
          <w:szCs w:val="28"/>
        </w:rPr>
        <w:t>资金专项用于</w:t>
      </w:r>
      <w:r>
        <w:rPr>
          <w:rFonts w:ascii="宋体" w:hAnsi="宋体"/>
          <w:bCs/>
          <w:kern w:val="44"/>
          <w:sz w:val="28"/>
          <w:szCs w:val="28"/>
        </w:rPr>
        <w:t>残疾康复护理</w:t>
      </w:r>
      <w:r>
        <w:rPr>
          <w:rFonts w:hint="eastAsia" w:ascii="宋体" w:hAnsi="宋体"/>
          <w:bCs/>
          <w:kern w:val="44"/>
          <w:sz w:val="28"/>
          <w:szCs w:val="28"/>
        </w:rPr>
        <w:t>项目经费，严格按照《厦门市人民政府关于落实困难残疾人生活补贴和重度残疾人护理补贴制度的意见》（厦府〔2016〕390号）的相关规定，严格执行规定，项目专项资金按照指定的用途使用，不改变用途挪作他用，项目专项资金无客观原因</w:t>
      </w:r>
      <w:r>
        <w:rPr>
          <w:rFonts w:ascii="宋体" w:hAnsi="宋体"/>
          <w:bCs/>
          <w:kern w:val="44"/>
          <w:sz w:val="28"/>
          <w:szCs w:val="28"/>
        </w:rPr>
        <w:t>不</w:t>
      </w:r>
      <w:r>
        <w:rPr>
          <w:rFonts w:hint="eastAsia" w:ascii="宋体" w:hAnsi="宋体"/>
          <w:bCs/>
          <w:kern w:val="44"/>
          <w:sz w:val="28"/>
          <w:szCs w:val="28"/>
        </w:rPr>
        <w:t>改变用途。</w:t>
      </w:r>
    </w:p>
    <w:p>
      <w:pPr>
        <w:pStyle w:val="5"/>
        <w:numPr>
          <w:ilvl w:val="0"/>
          <w:numId w:val="1"/>
        </w:numPr>
        <w:spacing w:line="560" w:lineRule="exact"/>
        <w:ind w:firstLineChars="0"/>
        <w:rPr>
          <w:rFonts w:ascii="宋体" w:hAnsi="宋体" w:eastAsia="宋体"/>
          <w:b/>
          <w:bCs w:val="0"/>
          <w:kern w:val="44"/>
          <w:szCs w:val="28"/>
        </w:rPr>
      </w:pPr>
      <w:r>
        <w:rPr>
          <w:rFonts w:hint="eastAsia" w:ascii="宋体" w:hAnsi="宋体" w:eastAsia="宋体"/>
          <w:b/>
          <w:bCs w:val="0"/>
          <w:kern w:val="44"/>
          <w:szCs w:val="28"/>
        </w:rPr>
        <w:t>支出政策执行</w:t>
      </w:r>
    </w:p>
    <w:p>
      <w:pPr>
        <w:spacing w:line="580" w:lineRule="exact"/>
        <w:ind w:firstLine="560" w:firstLineChars="200"/>
        <w:rPr>
          <w:rFonts w:ascii="宋体" w:hAnsi="宋体"/>
          <w:bCs/>
          <w:kern w:val="44"/>
          <w:sz w:val="28"/>
          <w:szCs w:val="28"/>
        </w:rPr>
      </w:pPr>
      <w:r>
        <w:rPr>
          <w:rFonts w:hint="eastAsia" w:ascii="宋体" w:hAnsi="宋体"/>
          <w:bCs/>
          <w:kern w:val="44"/>
          <w:sz w:val="28"/>
          <w:szCs w:val="28"/>
        </w:rPr>
        <w:t>本项目严格按照《厦门市人民政府关于落实困难残疾人生活补贴和重度残疾人护理补贴制度的意见》（厦府〔2016〕390号）、《厦门市民政局 厦门市财政局 厦门市残疾人联合会关于印发厦门市困难残疾人生活补贴和重度残疾人护理补贴发放管理办法的通知》（厦民规〔2021〕5号）文件</w:t>
      </w:r>
      <w:r>
        <w:rPr>
          <w:rFonts w:ascii="宋体" w:hAnsi="宋体"/>
          <w:bCs/>
          <w:kern w:val="44"/>
          <w:sz w:val="28"/>
          <w:szCs w:val="28"/>
        </w:rPr>
        <w:t>执行</w:t>
      </w:r>
      <w:r>
        <w:rPr>
          <w:rFonts w:hint="eastAsia" w:ascii="宋体" w:hAnsi="宋体"/>
          <w:bCs/>
          <w:kern w:val="44"/>
          <w:sz w:val="28"/>
          <w:szCs w:val="28"/>
        </w:rPr>
        <w:t>。</w:t>
      </w:r>
    </w:p>
    <w:p>
      <w:pPr>
        <w:pStyle w:val="5"/>
        <w:numPr>
          <w:ilvl w:val="0"/>
          <w:numId w:val="1"/>
        </w:numPr>
        <w:spacing w:line="560" w:lineRule="exact"/>
        <w:ind w:firstLineChars="0"/>
        <w:rPr>
          <w:rFonts w:ascii="宋体" w:hAnsi="宋体" w:eastAsia="宋体"/>
          <w:b/>
          <w:bCs w:val="0"/>
          <w:kern w:val="44"/>
          <w:szCs w:val="28"/>
        </w:rPr>
      </w:pPr>
      <w:r>
        <w:rPr>
          <w:rFonts w:hint="eastAsia" w:ascii="宋体" w:hAnsi="宋体" w:eastAsia="宋体"/>
          <w:b/>
          <w:bCs w:val="0"/>
          <w:kern w:val="44"/>
          <w:szCs w:val="28"/>
        </w:rPr>
        <w:t>支出分担体制</w:t>
      </w:r>
    </w:p>
    <w:p>
      <w:pPr>
        <w:spacing w:line="580" w:lineRule="exact"/>
        <w:ind w:firstLine="560" w:firstLineChars="200"/>
        <w:rPr>
          <w:rFonts w:ascii="宋体" w:hAnsi="宋体"/>
          <w:bCs/>
          <w:kern w:val="44"/>
          <w:sz w:val="28"/>
          <w:szCs w:val="28"/>
        </w:rPr>
      </w:pPr>
      <w:r>
        <w:rPr>
          <w:rFonts w:hint="eastAsia" w:ascii="宋体" w:hAnsi="宋体"/>
          <w:bCs/>
          <w:kern w:val="44"/>
          <w:sz w:val="28"/>
          <w:szCs w:val="28"/>
        </w:rPr>
        <w:t>本项目资金由区财政承担。</w:t>
      </w:r>
    </w:p>
    <w:p>
      <w:pPr>
        <w:pStyle w:val="5"/>
        <w:spacing w:line="560" w:lineRule="exact"/>
        <w:ind w:firstLine="562"/>
        <w:rPr>
          <w:rFonts w:ascii="宋体" w:hAnsi="宋体" w:eastAsia="宋体"/>
          <w:b/>
          <w:bCs w:val="0"/>
          <w:szCs w:val="28"/>
        </w:rPr>
      </w:pPr>
      <w:r>
        <w:rPr>
          <w:rFonts w:hint="eastAsia" w:ascii="宋体" w:hAnsi="宋体" w:eastAsia="宋体"/>
          <w:b/>
          <w:bCs w:val="0"/>
          <w:szCs w:val="28"/>
        </w:rPr>
        <w:t>二、绩效分析</w:t>
      </w:r>
    </w:p>
    <w:p>
      <w:pPr>
        <w:pStyle w:val="5"/>
        <w:spacing w:line="600" w:lineRule="exact"/>
        <w:ind w:firstLine="562"/>
        <w:rPr>
          <w:rFonts w:ascii="宋体" w:hAnsi="宋体" w:eastAsia="宋体"/>
          <w:b/>
          <w:kern w:val="44"/>
          <w:szCs w:val="28"/>
        </w:rPr>
      </w:pPr>
      <w:r>
        <w:rPr>
          <w:rFonts w:hint="eastAsia" w:ascii="宋体" w:hAnsi="宋体" w:eastAsia="宋体"/>
          <w:b/>
          <w:kern w:val="44"/>
          <w:szCs w:val="28"/>
        </w:rPr>
        <w:t>（一）项目效益分析</w:t>
      </w:r>
    </w:p>
    <w:p>
      <w:pPr>
        <w:spacing w:line="560" w:lineRule="exact"/>
        <w:ind w:firstLine="632" w:firstLineChars="225"/>
        <w:rPr>
          <w:rFonts w:ascii="宋体" w:hAnsi="宋体"/>
          <w:b/>
          <w:kern w:val="44"/>
          <w:sz w:val="28"/>
          <w:szCs w:val="28"/>
        </w:rPr>
      </w:pPr>
      <w:r>
        <w:rPr>
          <w:rFonts w:ascii="宋体" w:hAnsi="宋体"/>
          <w:b/>
          <w:kern w:val="44"/>
          <w:sz w:val="28"/>
          <w:szCs w:val="28"/>
        </w:rPr>
        <w:t>1</w:t>
      </w:r>
      <w:r>
        <w:rPr>
          <w:rFonts w:hint="eastAsia" w:ascii="宋体" w:hAnsi="宋体"/>
          <w:b/>
          <w:kern w:val="44"/>
          <w:sz w:val="28"/>
          <w:szCs w:val="28"/>
        </w:rPr>
        <w:t>、任务完成情况及绩效目标实现情况</w:t>
      </w:r>
    </w:p>
    <w:p>
      <w:pPr>
        <w:spacing w:line="580" w:lineRule="exact"/>
        <w:ind w:firstLine="560" w:firstLineChars="200"/>
        <w:rPr>
          <w:rFonts w:ascii="宋体" w:hAnsi="宋体"/>
          <w:bCs/>
          <w:kern w:val="44"/>
          <w:sz w:val="28"/>
          <w:szCs w:val="28"/>
        </w:rPr>
      </w:pPr>
      <w:r>
        <w:rPr>
          <w:rFonts w:hint="eastAsia" w:ascii="宋体" w:hAnsi="宋体"/>
          <w:bCs/>
          <w:kern w:val="44"/>
          <w:sz w:val="28"/>
          <w:szCs w:val="28"/>
        </w:rPr>
        <w:t>截至202</w:t>
      </w:r>
      <w:r>
        <w:rPr>
          <w:rFonts w:ascii="宋体" w:hAnsi="宋体"/>
          <w:bCs/>
          <w:kern w:val="44"/>
          <w:sz w:val="28"/>
          <w:szCs w:val="28"/>
        </w:rPr>
        <w:t>2</w:t>
      </w:r>
      <w:r>
        <w:rPr>
          <w:rFonts w:hint="eastAsia" w:ascii="宋体" w:hAnsi="宋体"/>
          <w:bCs/>
          <w:kern w:val="44"/>
          <w:sz w:val="28"/>
          <w:szCs w:val="28"/>
        </w:rPr>
        <w:t>年12月，本项目累计发放残疾人两项补助</w:t>
      </w:r>
      <w:r>
        <w:rPr>
          <w:rFonts w:ascii="宋体" w:hAnsi="宋体"/>
          <w:bCs/>
          <w:kern w:val="44"/>
          <w:sz w:val="28"/>
          <w:szCs w:val="28"/>
        </w:rPr>
        <w:t>217.55</w:t>
      </w:r>
      <w:r>
        <w:rPr>
          <w:rFonts w:hint="eastAsia" w:ascii="宋体" w:hAnsi="宋体"/>
          <w:bCs/>
          <w:kern w:val="44"/>
          <w:sz w:val="28"/>
          <w:szCs w:val="28"/>
        </w:rPr>
        <w:t>万元，支出率</w:t>
      </w:r>
      <w:r>
        <w:rPr>
          <w:rFonts w:ascii="宋体" w:hAnsi="宋体"/>
          <w:bCs/>
          <w:kern w:val="44"/>
          <w:sz w:val="28"/>
          <w:szCs w:val="28"/>
        </w:rPr>
        <w:t>99.34%</w:t>
      </w:r>
      <w:r>
        <w:rPr>
          <w:rFonts w:hint="eastAsia" w:ascii="宋体" w:hAnsi="宋体"/>
          <w:bCs/>
          <w:kern w:val="44"/>
          <w:sz w:val="28"/>
          <w:szCs w:val="28"/>
        </w:rPr>
        <w:t>，</w:t>
      </w:r>
      <w:r>
        <w:rPr>
          <w:rFonts w:hint="eastAsia" w:ascii="宋体" w:hAnsi="宋体" w:cs="仿宋_GB2312"/>
          <w:kern w:val="44"/>
          <w:sz w:val="28"/>
          <w:szCs w:val="28"/>
        </w:rPr>
        <w:t>经费下拨及时率100%</w:t>
      </w:r>
      <w:r>
        <w:rPr>
          <w:rFonts w:hint="eastAsia" w:ascii="宋体" w:hAnsi="宋体"/>
          <w:bCs/>
          <w:kern w:val="44"/>
          <w:sz w:val="28"/>
          <w:szCs w:val="28"/>
        </w:rPr>
        <w:t>。对重度残疾人和困难残疾人进行补助，改善重度残疾人生活质量，完成社会效益目标。</w:t>
      </w:r>
    </w:p>
    <w:p>
      <w:pPr>
        <w:spacing w:line="560" w:lineRule="exact"/>
        <w:ind w:firstLine="632" w:firstLineChars="225"/>
        <w:rPr>
          <w:rFonts w:ascii="宋体" w:hAnsi="宋体"/>
          <w:b/>
          <w:bCs/>
          <w:kern w:val="44"/>
          <w:sz w:val="28"/>
          <w:szCs w:val="28"/>
        </w:rPr>
      </w:pPr>
      <w:r>
        <w:rPr>
          <w:rFonts w:ascii="宋体" w:hAnsi="宋体"/>
          <w:b/>
          <w:bCs/>
          <w:kern w:val="44"/>
          <w:sz w:val="28"/>
          <w:szCs w:val="28"/>
        </w:rPr>
        <w:t>2</w:t>
      </w:r>
      <w:r>
        <w:rPr>
          <w:rFonts w:hint="eastAsia" w:ascii="宋体" w:hAnsi="宋体"/>
          <w:b/>
          <w:bCs/>
          <w:kern w:val="44"/>
          <w:sz w:val="28"/>
          <w:szCs w:val="28"/>
        </w:rPr>
        <w:t>、项目实施带动的经济效益、社会效益、可持续效益</w:t>
      </w:r>
    </w:p>
    <w:p>
      <w:pPr>
        <w:spacing w:line="580" w:lineRule="exact"/>
        <w:ind w:firstLine="560" w:firstLineChars="200"/>
        <w:rPr>
          <w:rFonts w:ascii="宋体" w:hAnsi="宋体"/>
          <w:bCs/>
          <w:kern w:val="44"/>
          <w:sz w:val="28"/>
          <w:szCs w:val="28"/>
        </w:rPr>
      </w:pPr>
      <w:r>
        <w:rPr>
          <w:rFonts w:hint="eastAsia" w:ascii="宋体" w:hAnsi="宋体"/>
          <w:bCs/>
          <w:kern w:val="44"/>
          <w:sz w:val="28"/>
          <w:szCs w:val="28"/>
        </w:rPr>
        <w:t>通过开展残疾人居家护理补助，有效改善重度残疾人生活质量，减轻重度残疾人家庭对居家安养护理压力，推进残疾人居家安养服务工作。对重度残疾人和困难残疾人进行补助，在一定程度上改善了重度残疾人及困难残疾人的生活，有效保障残疾人关爱工作正常运行，逐步完善残疾人社会保障率</w:t>
      </w:r>
      <w:r>
        <w:rPr>
          <w:rFonts w:ascii="宋体" w:hAnsi="宋体"/>
          <w:bCs/>
          <w:kern w:val="44"/>
          <w:sz w:val="28"/>
          <w:szCs w:val="28"/>
        </w:rPr>
        <w:t>。</w:t>
      </w:r>
    </w:p>
    <w:p>
      <w:pPr>
        <w:spacing w:line="560" w:lineRule="exact"/>
        <w:ind w:firstLine="632" w:firstLineChars="225"/>
        <w:rPr>
          <w:rFonts w:ascii="宋体" w:hAnsi="宋体"/>
          <w:b/>
          <w:bCs/>
          <w:kern w:val="44"/>
          <w:sz w:val="28"/>
          <w:szCs w:val="28"/>
        </w:rPr>
      </w:pPr>
      <w:r>
        <w:rPr>
          <w:rFonts w:ascii="宋体" w:hAnsi="宋体"/>
          <w:b/>
          <w:bCs/>
          <w:kern w:val="44"/>
          <w:sz w:val="28"/>
          <w:szCs w:val="28"/>
        </w:rPr>
        <w:t>3</w:t>
      </w:r>
      <w:r>
        <w:rPr>
          <w:rFonts w:hint="eastAsia" w:ascii="宋体" w:hAnsi="宋体"/>
          <w:b/>
          <w:bCs/>
          <w:kern w:val="44"/>
          <w:sz w:val="28"/>
          <w:szCs w:val="28"/>
        </w:rPr>
        <w:t>、项目实施带动的公众满意度</w:t>
      </w:r>
    </w:p>
    <w:p>
      <w:pPr>
        <w:spacing w:line="560" w:lineRule="exact"/>
        <w:ind w:firstLine="630" w:firstLineChars="225"/>
        <w:rPr>
          <w:rFonts w:ascii="宋体" w:hAnsi="宋体"/>
          <w:kern w:val="44"/>
          <w:sz w:val="28"/>
          <w:szCs w:val="28"/>
        </w:rPr>
      </w:pPr>
      <w:r>
        <w:rPr>
          <w:rFonts w:hint="eastAsia" w:ascii="宋体" w:hAnsi="宋体" w:cs="仿宋_GB2312"/>
          <w:kern w:val="44"/>
          <w:sz w:val="28"/>
          <w:szCs w:val="28"/>
        </w:rPr>
        <w:t>受助对象满意度</w:t>
      </w:r>
      <w:r>
        <w:rPr>
          <w:rFonts w:hint="eastAsia" w:ascii="宋体" w:hAnsi="宋体"/>
          <w:kern w:val="44"/>
          <w:sz w:val="28"/>
          <w:szCs w:val="28"/>
        </w:rPr>
        <w:t>≧95。</w:t>
      </w:r>
    </w:p>
    <w:p>
      <w:pPr>
        <w:pStyle w:val="5"/>
        <w:spacing w:line="560" w:lineRule="exact"/>
        <w:ind w:firstLine="562"/>
        <w:rPr>
          <w:rFonts w:ascii="宋体" w:hAnsi="宋体" w:eastAsia="宋体"/>
          <w:b/>
          <w:kern w:val="44"/>
          <w:szCs w:val="28"/>
        </w:rPr>
      </w:pPr>
      <w:r>
        <w:rPr>
          <w:rFonts w:hint="eastAsia" w:ascii="宋体" w:hAnsi="宋体" w:eastAsia="宋体"/>
          <w:b/>
          <w:kern w:val="44"/>
          <w:szCs w:val="28"/>
        </w:rPr>
        <w:t>（二）支出效益分析。</w:t>
      </w:r>
    </w:p>
    <w:p>
      <w:pPr>
        <w:pStyle w:val="5"/>
        <w:spacing w:line="560" w:lineRule="exact"/>
        <w:ind w:firstLine="562"/>
        <w:rPr>
          <w:rFonts w:ascii="宋体" w:hAnsi="宋体" w:eastAsia="宋体"/>
          <w:b/>
          <w:bCs w:val="0"/>
          <w:kern w:val="44"/>
          <w:szCs w:val="28"/>
        </w:rPr>
      </w:pPr>
      <w:r>
        <w:rPr>
          <w:rFonts w:hint="eastAsia" w:ascii="宋体" w:hAnsi="宋体" w:eastAsia="宋体"/>
          <w:b/>
          <w:bCs w:val="0"/>
          <w:kern w:val="44"/>
          <w:szCs w:val="28"/>
        </w:rPr>
        <w:t>1、支出进度</w:t>
      </w:r>
    </w:p>
    <w:p>
      <w:pPr>
        <w:spacing w:line="580" w:lineRule="exact"/>
        <w:ind w:firstLine="560" w:firstLineChars="200"/>
        <w:rPr>
          <w:rFonts w:ascii="宋体" w:hAnsi="宋体"/>
          <w:bCs/>
          <w:kern w:val="44"/>
          <w:sz w:val="28"/>
          <w:szCs w:val="28"/>
        </w:rPr>
      </w:pPr>
      <w:r>
        <w:rPr>
          <w:rFonts w:hint="eastAsia" w:ascii="宋体" w:hAnsi="宋体"/>
          <w:bCs/>
          <w:kern w:val="44"/>
          <w:sz w:val="28"/>
          <w:szCs w:val="28"/>
        </w:rPr>
        <w:t>202</w:t>
      </w:r>
      <w:r>
        <w:rPr>
          <w:rFonts w:ascii="宋体" w:hAnsi="宋体"/>
          <w:bCs/>
          <w:kern w:val="44"/>
          <w:sz w:val="28"/>
          <w:szCs w:val="28"/>
        </w:rPr>
        <w:t>2</w:t>
      </w:r>
      <w:r>
        <w:rPr>
          <w:rFonts w:hint="eastAsia" w:ascii="宋体" w:hAnsi="宋体"/>
          <w:bCs/>
          <w:kern w:val="44"/>
          <w:sz w:val="28"/>
          <w:szCs w:val="28"/>
        </w:rPr>
        <w:t>年本项目年初预算</w:t>
      </w:r>
      <w:r>
        <w:rPr>
          <w:rFonts w:ascii="宋体" w:hAnsi="宋体"/>
          <w:bCs/>
          <w:kern w:val="44"/>
          <w:sz w:val="28"/>
          <w:szCs w:val="28"/>
        </w:rPr>
        <w:t>248.00</w:t>
      </w:r>
      <w:r>
        <w:rPr>
          <w:rFonts w:hint="eastAsia" w:ascii="宋体" w:hAnsi="宋体"/>
          <w:bCs/>
          <w:kern w:val="44"/>
          <w:sz w:val="28"/>
          <w:szCs w:val="28"/>
        </w:rPr>
        <w:t>万元，预算调减</w:t>
      </w:r>
      <w:r>
        <w:rPr>
          <w:rFonts w:ascii="宋体" w:hAnsi="宋体"/>
          <w:bCs/>
          <w:kern w:val="44"/>
          <w:sz w:val="28"/>
          <w:szCs w:val="28"/>
        </w:rPr>
        <w:t>29.00</w:t>
      </w:r>
      <w:r>
        <w:rPr>
          <w:rFonts w:hint="eastAsia" w:ascii="宋体" w:hAnsi="宋体"/>
          <w:bCs/>
          <w:kern w:val="44"/>
          <w:sz w:val="28"/>
          <w:szCs w:val="28"/>
        </w:rPr>
        <w:t>万元，总预算</w:t>
      </w:r>
      <w:r>
        <w:rPr>
          <w:rFonts w:ascii="宋体" w:hAnsi="宋体"/>
          <w:bCs/>
          <w:kern w:val="44"/>
          <w:sz w:val="28"/>
          <w:szCs w:val="28"/>
        </w:rPr>
        <w:t>219.00</w:t>
      </w:r>
      <w:r>
        <w:rPr>
          <w:rFonts w:hint="eastAsia" w:ascii="宋体" w:hAnsi="宋体"/>
          <w:bCs/>
          <w:kern w:val="44"/>
          <w:sz w:val="28"/>
          <w:szCs w:val="28"/>
        </w:rPr>
        <w:t>万元，实际授权支付数</w:t>
      </w:r>
      <w:r>
        <w:rPr>
          <w:rFonts w:ascii="宋体" w:hAnsi="宋体"/>
          <w:bCs/>
          <w:kern w:val="44"/>
          <w:sz w:val="28"/>
          <w:szCs w:val="28"/>
        </w:rPr>
        <w:t>217.55</w:t>
      </w:r>
      <w:r>
        <w:rPr>
          <w:rFonts w:hint="eastAsia" w:ascii="宋体" w:hAnsi="宋体"/>
          <w:bCs/>
          <w:kern w:val="44"/>
          <w:sz w:val="28"/>
          <w:szCs w:val="28"/>
        </w:rPr>
        <w:t>万元，支出进度达到</w:t>
      </w:r>
      <w:r>
        <w:rPr>
          <w:rFonts w:ascii="宋体" w:hAnsi="宋体"/>
          <w:bCs/>
          <w:kern w:val="44"/>
          <w:sz w:val="28"/>
          <w:szCs w:val="28"/>
        </w:rPr>
        <w:t>99.34</w:t>
      </w:r>
      <w:r>
        <w:rPr>
          <w:rFonts w:hint="eastAsia" w:ascii="宋体" w:hAnsi="宋体"/>
          <w:bCs/>
          <w:kern w:val="44"/>
          <w:sz w:val="28"/>
          <w:szCs w:val="28"/>
        </w:rPr>
        <w:t>%。</w:t>
      </w:r>
    </w:p>
    <w:p>
      <w:pPr>
        <w:pStyle w:val="5"/>
        <w:spacing w:line="560" w:lineRule="exact"/>
        <w:ind w:firstLine="562"/>
        <w:rPr>
          <w:rFonts w:ascii="宋体" w:hAnsi="宋体" w:eastAsia="宋体"/>
          <w:b/>
          <w:bCs w:val="0"/>
          <w:kern w:val="44"/>
          <w:szCs w:val="28"/>
        </w:rPr>
      </w:pPr>
      <w:r>
        <w:rPr>
          <w:rFonts w:hint="eastAsia" w:ascii="宋体" w:hAnsi="宋体" w:eastAsia="宋体"/>
          <w:b/>
          <w:bCs w:val="0"/>
          <w:kern w:val="44"/>
          <w:szCs w:val="28"/>
        </w:rPr>
        <w:t>2、支出效率</w:t>
      </w:r>
    </w:p>
    <w:p>
      <w:pPr>
        <w:spacing w:line="580" w:lineRule="exact"/>
        <w:ind w:firstLine="560" w:firstLineChars="200"/>
        <w:rPr>
          <w:rFonts w:ascii="宋体" w:hAnsi="宋体"/>
          <w:bCs/>
          <w:kern w:val="44"/>
          <w:sz w:val="28"/>
          <w:szCs w:val="28"/>
        </w:rPr>
      </w:pPr>
      <w:r>
        <w:rPr>
          <w:rFonts w:hint="eastAsia" w:ascii="宋体" w:hAnsi="宋体"/>
          <w:bCs/>
          <w:kern w:val="44"/>
          <w:sz w:val="28"/>
          <w:szCs w:val="28"/>
        </w:rPr>
        <w:t>截至202</w:t>
      </w:r>
      <w:r>
        <w:rPr>
          <w:rFonts w:ascii="宋体" w:hAnsi="宋体"/>
          <w:bCs/>
          <w:kern w:val="44"/>
          <w:sz w:val="28"/>
          <w:szCs w:val="28"/>
        </w:rPr>
        <w:t>2</w:t>
      </w:r>
      <w:r>
        <w:rPr>
          <w:rFonts w:hint="eastAsia" w:ascii="宋体" w:hAnsi="宋体"/>
          <w:bCs/>
          <w:kern w:val="44"/>
          <w:sz w:val="28"/>
          <w:szCs w:val="28"/>
        </w:rPr>
        <w:t>年12月，本项目已支出</w:t>
      </w:r>
      <w:r>
        <w:rPr>
          <w:rFonts w:ascii="宋体" w:hAnsi="宋体"/>
          <w:bCs/>
          <w:kern w:val="44"/>
          <w:sz w:val="28"/>
          <w:szCs w:val="28"/>
        </w:rPr>
        <w:t>217.55</w:t>
      </w:r>
      <w:r>
        <w:rPr>
          <w:rFonts w:hint="eastAsia" w:ascii="宋体" w:hAnsi="宋体"/>
          <w:bCs/>
          <w:kern w:val="44"/>
          <w:sz w:val="28"/>
          <w:szCs w:val="28"/>
        </w:rPr>
        <w:t>万元，经费下拨及时率100%，支出效率良好。</w:t>
      </w:r>
    </w:p>
    <w:p>
      <w:pPr>
        <w:pStyle w:val="5"/>
        <w:spacing w:line="560" w:lineRule="exact"/>
        <w:ind w:firstLine="562"/>
        <w:rPr>
          <w:rFonts w:ascii="宋体" w:hAnsi="宋体" w:eastAsia="宋体"/>
          <w:b/>
          <w:bCs w:val="0"/>
          <w:kern w:val="44"/>
          <w:szCs w:val="28"/>
        </w:rPr>
      </w:pPr>
      <w:r>
        <w:rPr>
          <w:rFonts w:hint="eastAsia" w:ascii="宋体" w:hAnsi="宋体" w:eastAsia="宋体"/>
          <w:b/>
          <w:bCs w:val="0"/>
          <w:kern w:val="44"/>
          <w:szCs w:val="28"/>
        </w:rPr>
        <w:t>3、支出规范</w:t>
      </w:r>
    </w:p>
    <w:p>
      <w:pPr>
        <w:spacing w:line="580" w:lineRule="exact"/>
        <w:ind w:firstLine="560" w:firstLineChars="200"/>
        <w:rPr>
          <w:rFonts w:ascii="宋体" w:hAnsi="宋体"/>
          <w:bCs/>
          <w:kern w:val="44"/>
          <w:sz w:val="28"/>
          <w:szCs w:val="28"/>
        </w:rPr>
      </w:pPr>
      <w:r>
        <w:rPr>
          <w:rFonts w:hint="eastAsia" w:ascii="宋体" w:hAnsi="宋体"/>
          <w:bCs/>
          <w:kern w:val="44"/>
          <w:sz w:val="28"/>
          <w:szCs w:val="28"/>
        </w:rPr>
        <w:t>本项目严格按照文件标准实施，确保资金专项用于残疾人居家护理补助经费，项目资金专款专用，无挪用其他。</w:t>
      </w:r>
    </w:p>
    <w:p>
      <w:pPr>
        <w:pStyle w:val="5"/>
        <w:spacing w:line="560" w:lineRule="exact"/>
        <w:ind w:firstLine="562"/>
        <w:rPr>
          <w:rFonts w:ascii="宋体" w:hAnsi="宋体" w:eastAsia="宋体"/>
          <w:b/>
          <w:bCs w:val="0"/>
          <w:kern w:val="44"/>
          <w:szCs w:val="28"/>
        </w:rPr>
      </w:pPr>
      <w:r>
        <w:rPr>
          <w:rFonts w:ascii="宋体" w:hAnsi="宋体" w:eastAsia="宋体"/>
          <w:b/>
          <w:bCs w:val="0"/>
          <w:kern w:val="44"/>
          <w:szCs w:val="28"/>
        </w:rPr>
        <w:t>4</w:t>
      </w:r>
      <w:r>
        <w:rPr>
          <w:rFonts w:hint="eastAsia" w:ascii="宋体" w:hAnsi="宋体" w:eastAsia="宋体"/>
          <w:b/>
          <w:bCs w:val="0"/>
          <w:kern w:val="44"/>
          <w:szCs w:val="28"/>
        </w:rPr>
        <w:t>、成本控制分析及效益情况</w:t>
      </w:r>
    </w:p>
    <w:p>
      <w:pPr>
        <w:spacing w:line="580" w:lineRule="exact"/>
        <w:ind w:firstLine="560" w:firstLineChars="200"/>
        <w:rPr>
          <w:rFonts w:ascii="宋体" w:hAnsi="宋体"/>
          <w:bCs/>
          <w:kern w:val="44"/>
          <w:sz w:val="28"/>
          <w:szCs w:val="28"/>
        </w:rPr>
      </w:pPr>
      <w:r>
        <w:rPr>
          <w:rFonts w:hint="eastAsia" w:ascii="宋体" w:hAnsi="宋体"/>
          <w:bCs/>
          <w:kern w:val="44"/>
          <w:sz w:val="28"/>
          <w:szCs w:val="28"/>
        </w:rPr>
        <w:t>该项目总预算</w:t>
      </w:r>
      <w:r>
        <w:rPr>
          <w:rFonts w:ascii="宋体" w:hAnsi="宋体"/>
          <w:bCs/>
          <w:kern w:val="44"/>
          <w:sz w:val="28"/>
          <w:szCs w:val="28"/>
        </w:rPr>
        <w:t>219.00</w:t>
      </w:r>
      <w:r>
        <w:rPr>
          <w:rFonts w:hint="eastAsia" w:ascii="宋体" w:hAnsi="宋体"/>
          <w:bCs/>
          <w:kern w:val="44"/>
          <w:sz w:val="28"/>
          <w:szCs w:val="28"/>
        </w:rPr>
        <w:t>万元，预计202</w:t>
      </w:r>
      <w:r>
        <w:rPr>
          <w:rFonts w:ascii="宋体" w:hAnsi="宋体"/>
          <w:bCs/>
          <w:kern w:val="44"/>
          <w:sz w:val="28"/>
          <w:szCs w:val="28"/>
        </w:rPr>
        <w:t>2</w:t>
      </w:r>
      <w:r>
        <w:rPr>
          <w:rFonts w:hint="eastAsia" w:ascii="宋体" w:hAnsi="宋体"/>
          <w:bCs/>
          <w:kern w:val="44"/>
          <w:sz w:val="28"/>
          <w:szCs w:val="28"/>
        </w:rPr>
        <w:t>年底完成设定目标，实际执行数为</w:t>
      </w:r>
      <w:r>
        <w:rPr>
          <w:rFonts w:ascii="宋体" w:hAnsi="宋体"/>
          <w:bCs/>
          <w:kern w:val="44"/>
          <w:sz w:val="28"/>
          <w:szCs w:val="28"/>
        </w:rPr>
        <w:t>217.55</w:t>
      </w:r>
      <w:r>
        <w:rPr>
          <w:rFonts w:hint="eastAsia" w:ascii="宋体" w:hAnsi="宋体"/>
          <w:bCs/>
          <w:kern w:val="44"/>
          <w:sz w:val="28"/>
          <w:szCs w:val="28"/>
        </w:rPr>
        <w:t>万元，项目完成情况良好，成本控制得当。项目发放资金根据实际人数，按照标准发放，及时发放残疾人两项补贴，有效保障重度残疾人和困难残疾人的基本生活。</w:t>
      </w:r>
    </w:p>
    <w:p>
      <w:pPr>
        <w:spacing w:line="440" w:lineRule="exact"/>
        <w:ind w:firstLine="562" w:firstLineChars="200"/>
        <w:rPr>
          <w:rFonts w:ascii="宋体" w:hAnsi="宋体" w:cs="仿宋"/>
          <w:b/>
          <w:bCs/>
          <w:sz w:val="28"/>
          <w:szCs w:val="28"/>
        </w:rPr>
      </w:pPr>
      <w:r>
        <w:rPr>
          <w:rFonts w:hint="eastAsia" w:ascii="宋体" w:hAnsi="宋体" w:cs="仿宋"/>
          <w:b/>
          <w:bCs/>
          <w:sz w:val="28"/>
          <w:szCs w:val="28"/>
        </w:rPr>
        <w:t>（</w:t>
      </w:r>
      <w:r>
        <w:rPr>
          <w:rFonts w:hint="eastAsia" w:ascii="宋体" w:hAnsi="宋体"/>
          <w:b/>
          <w:bCs/>
          <w:kern w:val="44"/>
          <w:sz w:val="28"/>
          <w:szCs w:val="28"/>
        </w:rPr>
        <w:t>三）评价分值和等级</w:t>
      </w:r>
    </w:p>
    <w:p>
      <w:pPr>
        <w:spacing w:line="560" w:lineRule="exact"/>
        <w:ind w:firstLine="560" w:firstLineChars="200"/>
        <w:rPr>
          <w:rFonts w:ascii="宋体" w:hAnsi="宋体"/>
          <w:kern w:val="44"/>
          <w:sz w:val="28"/>
          <w:szCs w:val="28"/>
        </w:rPr>
      </w:pPr>
      <w:r>
        <w:rPr>
          <w:rFonts w:hint="eastAsia" w:ascii="宋体" w:hAnsi="宋体"/>
          <w:kern w:val="44"/>
          <w:sz w:val="28"/>
          <w:szCs w:val="28"/>
        </w:rPr>
        <w:t>根据上述分析，确定本项目绩效评价分值9</w:t>
      </w:r>
      <w:r>
        <w:rPr>
          <w:rFonts w:ascii="宋体" w:hAnsi="宋体"/>
          <w:kern w:val="44"/>
          <w:sz w:val="28"/>
          <w:szCs w:val="28"/>
        </w:rPr>
        <w:t>8</w:t>
      </w:r>
      <w:r>
        <w:rPr>
          <w:rFonts w:hint="eastAsia" w:ascii="宋体" w:hAnsi="宋体"/>
          <w:kern w:val="44"/>
          <w:sz w:val="28"/>
          <w:szCs w:val="28"/>
        </w:rPr>
        <w:t>分，等级为优。</w:t>
      </w:r>
    </w:p>
    <w:p>
      <w:pPr>
        <w:pStyle w:val="5"/>
        <w:spacing w:line="560" w:lineRule="exact"/>
        <w:ind w:firstLine="562"/>
        <w:rPr>
          <w:rFonts w:ascii="宋体" w:hAnsi="宋体" w:eastAsia="宋体"/>
          <w:b/>
          <w:bCs w:val="0"/>
          <w:szCs w:val="28"/>
        </w:rPr>
      </w:pPr>
      <w:r>
        <w:rPr>
          <w:rFonts w:hint="eastAsia" w:ascii="宋体" w:hAnsi="宋体" w:eastAsia="宋体"/>
          <w:b/>
          <w:bCs w:val="0"/>
          <w:szCs w:val="28"/>
        </w:rPr>
        <w:t>三、存在问题</w:t>
      </w:r>
    </w:p>
    <w:p>
      <w:pPr>
        <w:spacing w:line="560" w:lineRule="exact"/>
        <w:ind w:firstLine="645"/>
        <w:rPr>
          <w:rFonts w:ascii="宋体" w:hAnsi="宋体"/>
          <w:b/>
          <w:kern w:val="44"/>
          <w:sz w:val="28"/>
          <w:szCs w:val="28"/>
        </w:rPr>
      </w:pPr>
      <w:r>
        <w:rPr>
          <w:rFonts w:hint="eastAsia" w:ascii="宋体" w:hAnsi="宋体"/>
          <w:b/>
          <w:kern w:val="44"/>
          <w:sz w:val="28"/>
          <w:szCs w:val="28"/>
        </w:rPr>
        <w:t>（一）项目实施存在的问题</w:t>
      </w:r>
    </w:p>
    <w:p>
      <w:pPr>
        <w:spacing w:line="560" w:lineRule="exact"/>
        <w:ind w:firstLine="646"/>
        <w:rPr>
          <w:rFonts w:ascii="宋体" w:hAnsi="宋体"/>
          <w:kern w:val="44"/>
          <w:sz w:val="28"/>
          <w:szCs w:val="28"/>
        </w:rPr>
      </w:pPr>
      <w:r>
        <w:rPr>
          <w:rFonts w:hint="eastAsia" w:ascii="宋体" w:hAnsi="宋体"/>
          <w:kern w:val="44"/>
          <w:sz w:val="28"/>
          <w:szCs w:val="28"/>
        </w:rPr>
        <w:t>本项目严格按照文件精神开展实施工作，项目实施过程中不存在问题。</w:t>
      </w:r>
    </w:p>
    <w:p>
      <w:pPr>
        <w:spacing w:line="560" w:lineRule="exact"/>
        <w:ind w:firstLine="632" w:firstLineChars="225"/>
        <w:rPr>
          <w:rFonts w:ascii="宋体" w:hAnsi="宋体"/>
          <w:b/>
          <w:kern w:val="44"/>
          <w:sz w:val="28"/>
          <w:szCs w:val="28"/>
        </w:rPr>
      </w:pPr>
      <w:r>
        <w:rPr>
          <w:rFonts w:hint="eastAsia" w:ascii="宋体" w:hAnsi="宋体"/>
          <w:b/>
          <w:kern w:val="44"/>
          <w:sz w:val="28"/>
          <w:szCs w:val="28"/>
        </w:rPr>
        <w:t>（二）财政支出存在的问题</w:t>
      </w:r>
    </w:p>
    <w:p>
      <w:pPr>
        <w:spacing w:line="560" w:lineRule="exact"/>
        <w:ind w:firstLine="630" w:firstLineChars="225"/>
        <w:rPr>
          <w:rFonts w:ascii="宋体" w:hAnsi="宋体"/>
          <w:kern w:val="44"/>
          <w:sz w:val="28"/>
          <w:szCs w:val="28"/>
        </w:rPr>
      </w:pPr>
      <w:r>
        <w:rPr>
          <w:rFonts w:hint="eastAsia" w:ascii="宋体" w:hAnsi="宋体"/>
          <w:kern w:val="44"/>
          <w:sz w:val="28"/>
          <w:szCs w:val="28"/>
        </w:rPr>
        <w:t>本项目资金分配严格按照文件精神执行，有效把控资金，完成情况良好，财政支出无问题。</w:t>
      </w:r>
    </w:p>
    <w:p>
      <w:pPr>
        <w:spacing w:line="560" w:lineRule="exact"/>
        <w:ind w:firstLine="632" w:firstLineChars="225"/>
        <w:rPr>
          <w:rFonts w:ascii="宋体" w:hAnsi="宋体"/>
          <w:b/>
          <w:kern w:val="44"/>
          <w:sz w:val="28"/>
          <w:szCs w:val="28"/>
        </w:rPr>
      </w:pPr>
      <w:r>
        <w:rPr>
          <w:rFonts w:hint="eastAsia" w:ascii="宋体" w:hAnsi="宋体"/>
          <w:b/>
          <w:kern w:val="44"/>
          <w:sz w:val="28"/>
          <w:szCs w:val="28"/>
        </w:rPr>
        <w:t>（三）支出政策制定方面存在的问题</w:t>
      </w:r>
    </w:p>
    <w:p>
      <w:pPr>
        <w:spacing w:line="560" w:lineRule="exact"/>
        <w:ind w:firstLine="630" w:firstLineChars="225"/>
        <w:rPr>
          <w:rFonts w:ascii="宋体" w:hAnsi="宋体"/>
          <w:kern w:val="44"/>
          <w:sz w:val="28"/>
          <w:szCs w:val="28"/>
        </w:rPr>
      </w:pPr>
      <w:r>
        <w:rPr>
          <w:rFonts w:hint="eastAsia" w:ascii="宋体" w:hAnsi="宋体"/>
          <w:kern w:val="44"/>
          <w:sz w:val="28"/>
          <w:szCs w:val="28"/>
        </w:rPr>
        <w:t>本项目严格按照相关政策文件执行，支出合法合规，支出政策制度方面无存在问题。</w:t>
      </w:r>
    </w:p>
    <w:p>
      <w:pPr>
        <w:pStyle w:val="5"/>
        <w:spacing w:line="560" w:lineRule="exact"/>
        <w:ind w:firstLine="562"/>
        <w:rPr>
          <w:rFonts w:ascii="宋体" w:hAnsi="宋体" w:eastAsia="宋体"/>
          <w:b/>
          <w:bCs w:val="0"/>
          <w:szCs w:val="28"/>
        </w:rPr>
      </w:pPr>
      <w:r>
        <w:rPr>
          <w:rFonts w:hint="eastAsia" w:ascii="宋体" w:hAnsi="宋体" w:eastAsia="宋体"/>
          <w:b/>
          <w:bCs w:val="0"/>
          <w:szCs w:val="28"/>
        </w:rPr>
        <w:t>四、相关建议</w:t>
      </w:r>
    </w:p>
    <w:p>
      <w:pPr>
        <w:spacing w:line="560" w:lineRule="exact"/>
        <w:ind w:firstLine="630" w:firstLineChars="225"/>
        <w:rPr>
          <w:rFonts w:ascii="宋体" w:hAnsi="宋体"/>
          <w:kern w:val="44"/>
          <w:sz w:val="28"/>
          <w:szCs w:val="28"/>
        </w:rPr>
      </w:pPr>
      <w:r>
        <w:rPr>
          <w:rFonts w:hint="eastAsia" w:ascii="宋体" w:hAnsi="宋体"/>
          <w:kern w:val="44"/>
          <w:sz w:val="28"/>
          <w:szCs w:val="28"/>
        </w:rPr>
        <w:t>按照党中央、国务院和省政府决策部署，以加快推进残疾人小康进程为目标，以残疾人需求为导向，落实残疾人专项福利政策，逐步完善残疾人社会保障体系。坚持需求导向、待遇适度</w:t>
      </w:r>
      <w:r>
        <w:rPr>
          <w:rFonts w:hint="eastAsia" w:ascii="宋体" w:hAnsi="宋体"/>
          <w:kern w:val="44"/>
          <w:sz w:val="28"/>
          <w:szCs w:val="28"/>
          <w:lang w:eastAsia="zh-CN"/>
        </w:rPr>
        <w:t>，</w:t>
      </w:r>
      <w:bookmarkStart w:id="1" w:name="_GoBack"/>
      <w:bookmarkEnd w:id="1"/>
      <w:r>
        <w:rPr>
          <w:rFonts w:hint="eastAsia" w:ascii="宋体" w:hAnsi="宋体"/>
          <w:kern w:val="44"/>
          <w:sz w:val="28"/>
          <w:szCs w:val="28"/>
        </w:rPr>
        <w:t>制度</w:t>
      </w:r>
      <w:r>
        <w:rPr>
          <w:rFonts w:hint="eastAsia" w:ascii="宋体" w:hAnsi="宋体"/>
          <w:kern w:val="44"/>
          <w:sz w:val="28"/>
          <w:szCs w:val="28"/>
          <w:lang w:eastAsia="zh-CN"/>
        </w:rPr>
        <w:t>衔接</w:t>
      </w:r>
      <w:r>
        <w:rPr>
          <w:rFonts w:hint="eastAsia" w:ascii="宋体" w:hAnsi="宋体"/>
          <w:kern w:val="44"/>
          <w:sz w:val="28"/>
          <w:szCs w:val="28"/>
        </w:rPr>
        <w:t>、全面覆盖，公开公正、规范有序，资源统筹、责任共担。</w:t>
      </w:r>
    </w:p>
    <w:p>
      <w:pPr>
        <w:pStyle w:val="5"/>
        <w:spacing w:line="560" w:lineRule="exact"/>
        <w:ind w:firstLine="562"/>
        <w:rPr>
          <w:rFonts w:ascii="宋体" w:hAnsi="宋体" w:eastAsia="宋体"/>
          <w:b/>
          <w:bCs w:val="0"/>
          <w:szCs w:val="28"/>
        </w:rPr>
      </w:pPr>
      <w:r>
        <w:rPr>
          <w:rFonts w:hint="eastAsia" w:ascii="宋体" w:hAnsi="宋体" w:eastAsia="宋体"/>
          <w:b/>
          <w:bCs w:val="0"/>
          <w:szCs w:val="28"/>
        </w:rPr>
        <w:t>五、下一步工作计划</w:t>
      </w:r>
    </w:p>
    <w:p>
      <w:pPr>
        <w:spacing w:line="560" w:lineRule="exact"/>
        <w:ind w:firstLine="630" w:firstLineChars="225"/>
        <w:rPr>
          <w:rFonts w:ascii="宋体" w:hAnsi="宋体"/>
          <w:kern w:val="44"/>
          <w:sz w:val="28"/>
          <w:szCs w:val="28"/>
        </w:rPr>
      </w:pPr>
      <w:r>
        <w:rPr>
          <w:rFonts w:ascii="宋体" w:hAnsi="宋体"/>
          <w:kern w:val="44"/>
          <w:sz w:val="28"/>
          <w:szCs w:val="28"/>
        </w:rPr>
        <w:t>1、</w:t>
      </w:r>
      <w:r>
        <w:rPr>
          <w:rFonts w:hint="eastAsia" w:ascii="宋体" w:hAnsi="宋体"/>
          <w:kern w:val="44"/>
          <w:sz w:val="28"/>
          <w:szCs w:val="28"/>
        </w:rPr>
        <w:t>切实落实残疾人康复护理补助，扶残助残工作，开展重度残疾人居家安养服务为改善重度残疾人生活质量，减轻重度残疾人家庭对居家安养护理压力，推进残疾人居家安养服务工作。</w:t>
      </w:r>
    </w:p>
    <w:p>
      <w:pPr>
        <w:spacing w:line="560" w:lineRule="exact"/>
        <w:ind w:firstLine="630" w:firstLineChars="225"/>
        <w:rPr>
          <w:rFonts w:ascii="宋体" w:hAnsi="宋体"/>
          <w:kern w:val="44"/>
          <w:sz w:val="28"/>
          <w:szCs w:val="28"/>
        </w:rPr>
      </w:pPr>
      <w:r>
        <w:rPr>
          <w:rFonts w:hint="eastAsia" w:ascii="宋体" w:hAnsi="宋体"/>
          <w:kern w:val="44"/>
          <w:sz w:val="28"/>
          <w:szCs w:val="28"/>
        </w:rPr>
        <w:t>2、加强组织领导，及时组织学习培训，正确组织实施残疾人两项补贴工作；充分考虑残疾人获取信息的特殊要求和实际困难，采用灵活多样形式进行宣传解读。要统筹建立统一的残疾人两项补贴工作网络信息平台。加强对基本信息的实时监测、比对、归纳分析和动态管理。要通过政府购买服务、引导市场服务、鼓励慈善志愿服务等方式，健全补贴与服务相结合的残疾人社会福利体系。</w:t>
      </w:r>
    </w:p>
    <w:p>
      <w:pPr>
        <w:adjustRightInd w:val="0"/>
        <w:snapToGrid w:val="0"/>
        <w:spacing w:line="560" w:lineRule="exact"/>
        <w:ind w:firstLine="560" w:firstLineChars="200"/>
        <w:outlineLvl w:val="0"/>
        <w:rPr>
          <w:rFonts w:ascii="宋体" w:hAnsi="宋体"/>
          <w:kern w:val="44"/>
          <w:sz w:val="28"/>
          <w:szCs w:val="28"/>
        </w:rPr>
      </w:pPr>
    </w:p>
    <w:sectPr>
      <w:footerReference r:id="rId3" w:type="default"/>
      <w:footerReference r:id="rId4" w:type="even"/>
      <w:pgSz w:w="11906" w:h="16838"/>
      <w:pgMar w:top="1247" w:right="1247" w:bottom="1247" w:left="124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0000000000000000000"/>
    <w:charset w:val="86"/>
    <w:family w:val="modern"/>
    <w:pitch w:val="default"/>
    <w:sig w:usb0="00000000" w:usb1="00000000" w:usb2="00000000" w:usb3="00000000" w:csb0="00040000" w:csb1="00000000"/>
  </w:font>
  <w:font w:name="Cambria">
    <w:panose1 w:val="02040503050406030204"/>
    <w:charset w:val="00"/>
    <w:family w:val="roman"/>
    <w:pitch w:val="default"/>
    <w:sig w:usb0="E00002FF" w:usb1="400004FF" w:usb2="00000000" w:usb3="00000000" w:csb0="2000019F" w:csb1="00000000"/>
  </w:font>
  <w:font w:name="方正小标宋简体">
    <w:altName w:val="微软雅黑"/>
    <w:panose1 w:val="00000000000000000000"/>
    <w:charset w:val="86"/>
    <w:family w:val="script"/>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385684456"/>
      <w:docPartObj>
        <w:docPartGallery w:val="autotext"/>
      </w:docPartObj>
    </w:sdtPr>
    <w:sdtContent>
      <w:p>
        <w:pPr>
          <w:pStyle w:val="3"/>
          <w:jc w:val="center"/>
        </w:pPr>
        <w:r>
          <w:fldChar w:fldCharType="begin"/>
        </w:r>
        <w:r>
          <w:instrText xml:space="preserve"> PAGE   \* MERGEFORMAT </w:instrText>
        </w:r>
        <w:r>
          <w:fldChar w:fldCharType="separate"/>
        </w:r>
        <w:r>
          <w:rPr>
            <w:lang w:val="zh-CN"/>
          </w:rPr>
          <w:t>2</w:t>
        </w:r>
        <w:r>
          <w:fldChar w:fldCharType="end"/>
        </w:r>
      </w:p>
    </w:sdtContent>
  </w:sdt>
  <w:p>
    <w:pPr>
      <w:pStyle w:val="3"/>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outside" w:y="1"/>
      <w:rPr>
        <w:rStyle w:val="10"/>
        <w:rFonts w:ascii="仿宋_GB2312" w:eastAsia="仿宋_GB2312"/>
        <w:sz w:val="28"/>
        <w:szCs w:val="28"/>
      </w:rPr>
    </w:pPr>
    <w:r>
      <w:rPr>
        <w:rStyle w:val="10"/>
        <w:rFonts w:hint="eastAsia" w:ascii="仿宋_GB2312" w:eastAsia="仿宋_GB2312"/>
        <w:sz w:val="28"/>
        <w:szCs w:val="28"/>
      </w:rPr>
      <w:fldChar w:fldCharType="begin"/>
    </w:r>
    <w:r>
      <w:rPr>
        <w:rStyle w:val="10"/>
        <w:rFonts w:hint="eastAsia" w:ascii="仿宋_GB2312" w:eastAsia="仿宋_GB2312"/>
        <w:sz w:val="28"/>
        <w:szCs w:val="28"/>
      </w:rPr>
      <w:instrText xml:space="preserve">PAGE  </w:instrText>
    </w:r>
    <w:r>
      <w:rPr>
        <w:rStyle w:val="10"/>
        <w:rFonts w:hint="eastAsia" w:ascii="仿宋_GB2312" w:eastAsia="仿宋_GB2312"/>
        <w:sz w:val="28"/>
        <w:szCs w:val="28"/>
      </w:rPr>
      <w:fldChar w:fldCharType="separate"/>
    </w:r>
    <w:r>
      <w:rPr>
        <w:rStyle w:val="10"/>
        <w:rFonts w:ascii="仿宋_GB2312" w:eastAsia="仿宋_GB2312"/>
        <w:sz w:val="28"/>
        <w:szCs w:val="28"/>
      </w:rPr>
      <w:t>- 6 -</w:t>
    </w:r>
    <w:r>
      <w:rPr>
        <w:rStyle w:val="10"/>
        <w:rFonts w:hint="eastAsia" w:ascii="仿宋_GB2312" w:eastAsia="仿宋_GB2312"/>
        <w:sz w:val="28"/>
        <w:szCs w:val="28"/>
      </w:rPr>
      <w:fldChar w:fldCharType="end"/>
    </w:r>
  </w:p>
  <w:p>
    <w:pPr>
      <w:pStyle w:val="3"/>
      <w:ind w:right="360" w:firstLine="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C0F5476"/>
    <w:multiLevelType w:val="multilevel"/>
    <w:tmpl w:val="3C0F5476"/>
    <w:lvl w:ilvl="0" w:tentative="0">
      <w:start w:val="1"/>
      <w:numFmt w:val="decimal"/>
      <w:lvlText w:val="%1、"/>
      <w:lvlJc w:val="left"/>
      <w:pPr>
        <w:ind w:left="1150" w:hanging="510"/>
      </w:pPr>
      <w:rPr>
        <w:rFonts w:hint="default"/>
      </w:rPr>
    </w:lvl>
    <w:lvl w:ilvl="1" w:tentative="0">
      <w:start w:val="1"/>
      <w:numFmt w:val="lowerLetter"/>
      <w:lvlText w:val="%2)"/>
      <w:lvlJc w:val="left"/>
      <w:pPr>
        <w:ind w:left="1520" w:hanging="440"/>
      </w:pPr>
    </w:lvl>
    <w:lvl w:ilvl="2" w:tentative="0">
      <w:start w:val="1"/>
      <w:numFmt w:val="lowerRoman"/>
      <w:lvlText w:val="%3."/>
      <w:lvlJc w:val="right"/>
      <w:pPr>
        <w:ind w:left="1960" w:hanging="440"/>
      </w:pPr>
    </w:lvl>
    <w:lvl w:ilvl="3" w:tentative="0">
      <w:start w:val="1"/>
      <w:numFmt w:val="decimal"/>
      <w:lvlText w:val="%4."/>
      <w:lvlJc w:val="left"/>
      <w:pPr>
        <w:ind w:left="2400" w:hanging="440"/>
      </w:pPr>
    </w:lvl>
    <w:lvl w:ilvl="4" w:tentative="0">
      <w:start w:val="1"/>
      <w:numFmt w:val="lowerLetter"/>
      <w:lvlText w:val="%5)"/>
      <w:lvlJc w:val="left"/>
      <w:pPr>
        <w:ind w:left="2840" w:hanging="440"/>
      </w:pPr>
    </w:lvl>
    <w:lvl w:ilvl="5" w:tentative="0">
      <w:start w:val="1"/>
      <w:numFmt w:val="lowerRoman"/>
      <w:lvlText w:val="%6."/>
      <w:lvlJc w:val="right"/>
      <w:pPr>
        <w:ind w:left="3280" w:hanging="440"/>
      </w:pPr>
    </w:lvl>
    <w:lvl w:ilvl="6" w:tentative="0">
      <w:start w:val="1"/>
      <w:numFmt w:val="decimal"/>
      <w:lvlText w:val="%7."/>
      <w:lvlJc w:val="left"/>
      <w:pPr>
        <w:ind w:left="3720" w:hanging="440"/>
      </w:pPr>
    </w:lvl>
    <w:lvl w:ilvl="7" w:tentative="0">
      <w:start w:val="1"/>
      <w:numFmt w:val="lowerLetter"/>
      <w:lvlText w:val="%8)"/>
      <w:lvlJc w:val="left"/>
      <w:pPr>
        <w:ind w:left="4160" w:hanging="440"/>
      </w:pPr>
    </w:lvl>
    <w:lvl w:ilvl="8" w:tentative="0">
      <w:start w:val="1"/>
      <w:numFmt w:val="lowerRoman"/>
      <w:lvlText w:val="%9."/>
      <w:lvlJc w:val="right"/>
      <w:pPr>
        <w:ind w:left="4600" w:hanging="44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D06D72"/>
    <w:rsid w:val="00000347"/>
    <w:rsid w:val="00000456"/>
    <w:rsid w:val="0000126D"/>
    <w:rsid w:val="00001B9E"/>
    <w:rsid w:val="00002341"/>
    <w:rsid w:val="00002691"/>
    <w:rsid w:val="00002A39"/>
    <w:rsid w:val="0000335B"/>
    <w:rsid w:val="0000360F"/>
    <w:rsid w:val="0000390A"/>
    <w:rsid w:val="00003A7D"/>
    <w:rsid w:val="000042AD"/>
    <w:rsid w:val="00004DCA"/>
    <w:rsid w:val="000056BF"/>
    <w:rsid w:val="000059F3"/>
    <w:rsid w:val="00006546"/>
    <w:rsid w:val="0000687F"/>
    <w:rsid w:val="00007396"/>
    <w:rsid w:val="000077C8"/>
    <w:rsid w:val="00011326"/>
    <w:rsid w:val="00011FF5"/>
    <w:rsid w:val="000123FD"/>
    <w:rsid w:val="00014B10"/>
    <w:rsid w:val="000150CD"/>
    <w:rsid w:val="000150DB"/>
    <w:rsid w:val="00015210"/>
    <w:rsid w:val="00015836"/>
    <w:rsid w:val="0001775D"/>
    <w:rsid w:val="00017B94"/>
    <w:rsid w:val="00020792"/>
    <w:rsid w:val="00024270"/>
    <w:rsid w:val="00024374"/>
    <w:rsid w:val="00024938"/>
    <w:rsid w:val="0002528F"/>
    <w:rsid w:val="00025554"/>
    <w:rsid w:val="000260D1"/>
    <w:rsid w:val="00026DFC"/>
    <w:rsid w:val="000279BA"/>
    <w:rsid w:val="0003023A"/>
    <w:rsid w:val="00031957"/>
    <w:rsid w:val="00031A14"/>
    <w:rsid w:val="0003205F"/>
    <w:rsid w:val="000336FC"/>
    <w:rsid w:val="000344D3"/>
    <w:rsid w:val="000344EC"/>
    <w:rsid w:val="00034B92"/>
    <w:rsid w:val="00034B99"/>
    <w:rsid w:val="00036924"/>
    <w:rsid w:val="00037F10"/>
    <w:rsid w:val="0004055D"/>
    <w:rsid w:val="00041155"/>
    <w:rsid w:val="000413A4"/>
    <w:rsid w:val="0004167F"/>
    <w:rsid w:val="00042470"/>
    <w:rsid w:val="000451CB"/>
    <w:rsid w:val="000454F6"/>
    <w:rsid w:val="00045B66"/>
    <w:rsid w:val="00045FFC"/>
    <w:rsid w:val="000466B9"/>
    <w:rsid w:val="00050F88"/>
    <w:rsid w:val="0005115E"/>
    <w:rsid w:val="00053520"/>
    <w:rsid w:val="000540CC"/>
    <w:rsid w:val="000543F2"/>
    <w:rsid w:val="000546A2"/>
    <w:rsid w:val="000554E5"/>
    <w:rsid w:val="00055D17"/>
    <w:rsid w:val="00056009"/>
    <w:rsid w:val="00057B8D"/>
    <w:rsid w:val="0006196C"/>
    <w:rsid w:val="00063956"/>
    <w:rsid w:val="00066E1F"/>
    <w:rsid w:val="000672E1"/>
    <w:rsid w:val="00067BEB"/>
    <w:rsid w:val="0007015B"/>
    <w:rsid w:val="000709B9"/>
    <w:rsid w:val="00070CB6"/>
    <w:rsid w:val="00070EA5"/>
    <w:rsid w:val="00071A5E"/>
    <w:rsid w:val="000723E5"/>
    <w:rsid w:val="00072802"/>
    <w:rsid w:val="00074192"/>
    <w:rsid w:val="000750BD"/>
    <w:rsid w:val="000758BA"/>
    <w:rsid w:val="00075AF6"/>
    <w:rsid w:val="00075C79"/>
    <w:rsid w:val="00075E4D"/>
    <w:rsid w:val="00076D06"/>
    <w:rsid w:val="00076F88"/>
    <w:rsid w:val="000777EB"/>
    <w:rsid w:val="00077FDA"/>
    <w:rsid w:val="00082E7F"/>
    <w:rsid w:val="0008408E"/>
    <w:rsid w:val="000842A3"/>
    <w:rsid w:val="0008447F"/>
    <w:rsid w:val="0008449D"/>
    <w:rsid w:val="00084806"/>
    <w:rsid w:val="00084D0F"/>
    <w:rsid w:val="00085195"/>
    <w:rsid w:val="0008570C"/>
    <w:rsid w:val="000863CE"/>
    <w:rsid w:val="00086BB5"/>
    <w:rsid w:val="00087C66"/>
    <w:rsid w:val="00090504"/>
    <w:rsid w:val="00090DFA"/>
    <w:rsid w:val="00090E3A"/>
    <w:rsid w:val="000910E1"/>
    <w:rsid w:val="00091C38"/>
    <w:rsid w:val="000926EB"/>
    <w:rsid w:val="000927F5"/>
    <w:rsid w:val="00093DE9"/>
    <w:rsid w:val="00093F70"/>
    <w:rsid w:val="00094070"/>
    <w:rsid w:val="00094A5B"/>
    <w:rsid w:val="00094A8F"/>
    <w:rsid w:val="0009547A"/>
    <w:rsid w:val="000958A4"/>
    <w:rsid w:val="00095937"/>
    <w:rsid w:val="000A002C"/>
    <w:rsid w:val="000A1029"/>
    <w:rsid w:val="000A121F"/>
    <w:rsid w:val="000A16F4"/>
    <w:rsid w:val="000A32DE"/>
    <w:rsid w:val="000A356F"/>
    <w:rsid w:val="000A403E"/>
    <w:rsid w:val="000A4AE9"/>
    <w:rsid w:val="000A57A4"/>
    <w:rsid w:val="000A588A"/>
    <w:rsid w:val="000A6404"/>
    <w:rsid w:val="000A6FCD"/>
    <w:rsid w:val="000A711E"/>
    <w:rsid w:val="000B09B7"/>
    <w:rsid w:val="000B1701"/>
    <w:rsid w:val="000B5BA7"/>
    <w:rsid w:val="000B7850"/>
    <w:rsid w:val="000B7AF9"/>
    <w:rsid w:val="000B7C7F"/>
    <w:rsid w:val="000B7FF5"/>
    <w:rsid w:val="000C08C1"/>
    <w:rsid w:val="000C0D81"/>
    <w:rsid w:val="000C1F85"/>
    <w:rsid w:val="000C2BEB"/>
    <w:rsid w:val="000C36F9"/>
    <w:rsid w:val="000C3DA6"/>
    <w:rsid w:val="000C56F8"/>
    <w:rsid w:val="000C583C"/>
    <w:rsid w:val="000C7BFB"/>
    <w:rsid w:val="000D109A"/>
    <w:rsid w:val="000D1468"/>
    <w:rsid w:val="000D288A"/>
    <w:rsid w:val="000D5E6F"/>
    <w:rsid w:val="000D61DD"/>
    <w:rsid w:val="000D6C56"/>
    <w:rsid w:val="000E0791"/>
    <w:rsid w:val="000E0A5F"/>
    <w:rsid w:val="000E0AB7"/>
    <w:rsid w:val="000E13DD"/>
    <w:rsid w:val="000E1D1B"/>
    <w:rsid w:val="000E2008"/>
    <w:rsid w:val="000E2404"/>
    <w:rsid w:val="000E2EED"/>
    <w:rsid w:val="000E34EE"/>
    <w:rsid w:val="000E5486"/>
    <w:rsid w:val="000E6A6F"/>
    <w:rsid w:val="000E7B31"/>
    <w:rsid w:val="000E7B58"/>
    <w:rsid w:val="000F07D1"/>
    <w:rsid w:val="000F26FD"/>
    <w:rsid w:val="000F366F"/>
    <w:rsid w:val="000F4007"/>
    <w:rsid w:val="000F473B"/>
    <w:rsid w:val="000F4768"/>
    <w:rsid w:val="000F61AF"/>
    <w:rsid w:val="000F68AF"/>
    <w:rsid w:val="000F6CF5"/>
    <w:rsid w:val="000F7065"/>
    <w:rsid w:val="00100A2C"/>
    <w:rsid w:val="00102511"/>
    <w:rsid w:val="0010270C"/>
    <w:rsid w:val="00102D0D"/>
    <w:rsid w:val="00103770"/>
    <w:rsid w:val="001038F4"/>
    <w:rsid w:val="0010395B"/>
    <w:rsid w:val="00104EC4"/>
    <w:rsid w:val="00106EBF"/>
    <w:rsid w:val="00106F76"/>
    <w:rsid w:val="00107400"/>
    <w:rsid w:val="001108C2"/>
    <w:rsid w:val="00110995"/>
    <w:rsid w:val="00110E23"/>
    <w:rsid w:val="00111207"/>
    <w:rsid w:val="00111A01"/>
    <w:rsid w:val="00112744"/>
    <w:rsid w:val="0011455B"/>
    <w:rsid w:val="00114ACB"/>
    <w:rsid w:val="0011546B"/>
    <w:rsid w:val="001160C1"/>
    <w:rsid w:val="00117238"/>
    <w:rsid w:val="00117827"/>
    <w:rsid w:val="00117BCF"/>
    <w:rsid w:val="0012013B"/>
    <w:rsid w:val="00122852"/>
    <w:rsid w:val="00123830"/>
    <w:rsid w:val="001243DF"/>
    <w:rsid w:val="00124A35"/>
    <w:rsid w:val="00124E8F"/>
    <w:rsid w:val="00125688"/>
    <w:rsid w:val="00126EA4"/>
    <w:rsid w:val="00127C5F"/>
    <w:rsid w:val="00130663"/>
    <w:rsid w:val="001306D2"/>
    <w:rsid w:val="00130C54"/>
    <w:rsid w:val="00130D85"/>
    <w:rsid w:val="001349C1"/>
    <w:rsid w:val="00134DC3"/>
    <w:rsid w:val="001351C6"/>
    <w:rsid w:val="00135391"/>
    <w:rsid w:val="00135F6D"/>
    <w:rsid w:val="001410E9"/>
    <w:rsid w:val="00141CAC"/>
    <w:rsid w:val="00143228"/>
    <w:rsid w:val="001440BE"/>
    <w:rsid w:val="00144CAB"/>
    <w:rsid w:val="00145909"/>
    <w:rsid w:val="00145ED1"/>
    <w:rsid w:val="00146664"/>
    <w:rsid w:val="00146C5B"/>
    <w:rsid w:val="00147164"/>
    <w:rsid w:val="001474C3"/>
    <w:rsid w:val="00147907"/>
    <w:rsid w:val="0015002F"/>
    <w:rsid w:val="00151D4E"/>
    <w:rsid w:val="00151F54"/>
    <w:rsid w:val="00153A2C"/>
    <w:rsid w:val="00153BA2"/>
    <w:rsid w:val="001550AB"/>
    <w:rsid w:val="0015517D"/>
    <w:rsid w:val="00156232"/>
    <w:rsid w:val="00156683"/>
    <w:rsid w:val="00157C6B"/>
    <w:rsid w:val="00157D94"/>
    <w:rsid w:val="0016071A"/>
    <w:rsid w:val="00160EE4"/>
    <w:rsid w:val="00161296"/>
    <w:rsid w:val="0016139A"/>
    <w:rsid w:val="00161507"/>
    <w:rsid w:val="0016319A"/>
    <w:rsid w:val="00163D34"/>
    <w:rsid w:val="00163DCC"/>
    <w:rsid w:val="00164D30"/>
    <w:rsid w:val="00165120"/>
    <w:rsid w:val="001654F5"/>
    <w:rsid w:val="001655D3"/>
    <w:rsid w:val="00165D25"/>
    <w:rsid w:val="00166723"/>
    <w:rsid w:val="00166747"/>
    <w:rsid w:val="00167DBB"/>
    <w:rsid w:val="001700DA"/>
    <w:rsid w:val="00173068"/>
    <w:rsid w:val="00173166"/>
    <w:rsid w:val="0017362B"/>
    <w:rsid w:val="001737EB"/>
    <w:rsid w:val="0017434C"/>
    <w:rsid w:val="00174D9C"/>
    <w:rsid w:val="001751E6"/>
    <w:rsid w:val="00175C2E"/>
    <w:rsid w:val="00176CF9"/>
    <w:rsid w:val="00177138"/>
    <w:rsid w:val="001773AD"/>
    <w:rsid w:val="00177983"/>
    <w:rsid w:val="00180D5D"/>
    <w:rsid w:val="00182371"/>
    <w:rsid w:val="001835D5"/>
    <w:rsid w:val="0018482D"/>
    <w:rsid w:val="00184CC8"/>
    <w:rsid w:val="00184FC2"/>
    <w:rsid w:val="00187C60"/>
    <w:rsid w:val="00187F81"/>
    <w:rsid w:val="00193821"/>
    <w:rsid w:val="001949AB"/>
    <w:rsid w:val="001951B1"/>
    <w:rsid w:val="00197E00"/>
    <w:rsid w:val="001A031A"/>
    <w:rsid w:val="001A1437"/>
    <w:rsid w:val="001A3572"/>
    <w:rsid w:val="001A3F7F"/>
    <w:rsid w:val="001A4E57"/>
    <w:rsid w:val="001A54B5"/>
    <w:rsid w:val="001A5D60"/>
    <w:rsid w:val="001A68AA"/>
    <w:rsid w:val="001B18C7"/>
    <w:rsid w:val="001B2984"/>
    <w:rsid w:val="001B347C"/>
    <w:rsid w:val="001B6324"/>
    <w:rsid w:val="001B705F"/>
    <w:rsid w:val="001B71EF"/>
    <w:rsid w:val="001C01BE"/>
    <w:rsid w:val="001C0AB6"/>
    <w:rsid w:val="001C22A8"/>
    <w:rsid w:val="001C47A1"/>
    <w:rsid w:val="001C561C"/>
    <w:rsid w:val="001C5AA2"/>
    <w:rsid w:val="001C7CED"/>
    <w:rsid w:val="001D00D4"/>
    <w:rsid w:val="001D0433"/>
    <w:rsid w:val="001D066E"/>
    <w:rsid w:val="001D0908"/>
    <w:rsid w:val="001D10C8"/>
    <w:rsid w:val="001D10D4"/>
    <w:rsid w:val="001D130F"/>
    <w:rsid w:val="001D1912"/>
    <w:rsid w:val="001D1FE6"/>
    <w:rsid w:val="001D46E4"/>
    <w:rsid w:val="001D6AB4"/>
    <w:rsid w:val="001D7A18"/>
    <w:rsid w:val="001D7DE4"/>
    <w:rsid w:val="001E0032"/>
    <w:rsid w:val="001E0E01"/>
    <w:rsid w:val="001E11B3"/>
    <w:rsid w:val="001E126B"/>
    <w:rsid w:val="001E295F"/>
    <w:rsid w:val="001E3D1F"/>
    <w:rsid w:val="001E4591"/>
    <w:rsid w:val="001E57D5"/>
    <w:rsid w:val="001E5AA4"/>
    <w:rsid w:val="001E5B6B"/>
    <w:rsid w:val="001E6D50"/>
    <w:rsid w:val="001E7A16"/>
    <w:rsid w:val="001F0FDD"/>
    <w:rsid w:val="001F3B5E"/>
    <w:rsid w:val="001F684E"/>
    <w:rsid w:val="00202013"/>
    <w:rsid w:val="00203C31"/>
    <w:rsid w:val="00203FC7"/>
    <w:rsid w:val="002053B8"/>
    <w:rsid w:val="002055DD"/>
    <w:rsid w:val="00206587"/>
    <w:rsid w:val="00207652"/>
    <w:rsid w:val="002078D4"/>
    <w:rsid w:val="00207E58"/>
    <w:rsid w:val="002120D7"/>
    <w:rsid w:val="00212875"/>
    <w:rsid w:val="002132D6"/>
    <w:rsid w:val="002147F0"/>
    <w:rsid w:val="002154DF"/>
    <w:rsid w:val="00215BC9"/>
    <w:rsid w:val="00217B49"/>
    <w:rsid w:val="00217E81"/>
    <w:rsid w:val="00220EA0"/>
    <w:rsid w:val="002229E4"/>
    <w:rsid w:val="00222DDA"/>
    <w:rsid w:val="00224023"/>
    <w:rsid w:val="00224A0A"/>
    <w:rsid w:val="00224DA7"/>
    <w:rsid w:val="00225FA7"/>
    <w:rsid w:val="00226347"/>
    <w:rsid w:val="002307B3"/>
    <w:rsid w:val="00231164"/>
    <w:rsid w:val="002322A0"/>
    <w:rsid w:val="00233C00"/>
    <w:rsid w:val="00233C18"/>
    <w:rsid w:val="002346DE"/>
    <w:rsid w:val="002349C8"/>
    <w:rsid w:val="002352A5"/>
    <w:rsid w:val="00236144"/>
    <w:rsid w:val="002376F1"/>
    <w:rsid w:val="002377AF"/>
    <w:rsid w:val="00237B87"/>
    <w:rsid w:val="002412F8"/>
    <w:rsid w:val="002415B9"/>
    <w:rsid w:val="002415C7"/>
    <w:rsid w:val="002417C3"/>
    <w:rsid w:val="00242394"/>
    <w:rsid w:val="002451BF"/>
    <w:rsid w:val="00247DD5"/>
    <w:rsid w:val="00247DEC"/>
    <w:rsid w:val="00251C4C"/>
    <w:rsid w:val="00252434"/>
    <w:rsid w:val="00252478"/>
    <w:rsid w:val="002529F6"/>
    <w:rsid w:val="00252EE5"/>
    <w:rsid w:val="002539E7"/>
    <w:rsid w:val="0025445E"/>
    <w:rsid w:val="00255DFD"/>
    <w:rsid w:val="00255FF4"/>
    <w:rsid w:val="00256866"/>
    <w:rsid w:val="002568FD"/>
    <w:rsid w:val="00257361"/>
    <w:rsid w:val="00260EF3"/>
    <w:rsid w:val="00262509"/>
    <w:rsid w:val="0026290E"/>
    <w:rsid w:val="00262DC0"/>
    <w:rsid w:val="00262DD8"/>
    <w:rsid w:val="002630A9"/>
    <w:rsid w:val="00263CFC"/>
    <w:rsid w:val="00263FF0"/>
    <w:rsid w:val="0026457A"/>
    <w:rsid w:val="002645E2"/>
    <w:rsid w:val="00265BF5"/>
    <w:rsid w:val="00266BA5"/>
    <w:rsid w:val="0026749C"/>
    <w:rsid w:val="0027029F"/>
    <w:rsid w:val="002705CA"/>
    <w:rsid w:val="00270C42"/>
    <w:rsid w:val="00271141"/>
    <w:rsid w:val="00272032"/>
    <w:rsid w:val="00272A05"/>
    <w:rsid w:val="002735BC"/>
    <w:rsid w:val="00273C75"/>
    <w:rsid w:val="00275C25"/>
    <w:rsid w:val="002775C5"/>
    <w:rsid w:val="002800A1"/>
    <w:rsid w:val="00282DE1"/>
    <w:rsid w:val="00282F34"/>
    <w:rsid w:val="002834FF"/>
    <w:rsid w:val="002842F4"/>
    <w:rsid w:val="002852B8"/>
    <w:rsid w:val="00285C2D"/>
    <w:rsid w:val="0029157A"/>
    <w:rsid w:val="00292615"/>
    <w:rsid w:val="00292DAF"/>
    <w:rsid w:val="0029567A"/>
    <w:rsid w:val="00297697"/>
    <w:rsid w:val="002A0082"/>
    <w:rsid w:val="002A0B51"/>
    <w:rsid w:val="002A1411"/>
    <w:rsid w:val="002A1C19"/>
    <w:rsid w:val="002A2F04"/>
    <w:rsid w:val="002A415D"/>
    <w:rsid w:val="002A5972"/>
    <w:rsid w:val="002A5C12"/>
    <w:rsid w:val="002A6392"/>
    <w:rsid w:val="002A790C"/>
    <w:rsid w:val="002A7AD4"/>
    <w:rsid w:val="002A7FA3"/>
    <w:rsid w:val="002B22B3"/>
    <w:rsid w:val="002B2BB8"/>
    <w:rsid w:val="002B2F65"/>
    <w:rsid w:val="002B35A4"/>
    <w:rsid w:val="002B3E59"/>
    <w:rsid w:val="002B4399"/>
    <w:rsid w:val="002B5653"/>
    <w:rsid w:val="002B58EC"/>
    <w:rsid w:val="002B734A"/>
    <w:rsid w:val="002C0B2A"/>
    <w:rsid w:val="002C0C7B"/>
    <w:rsid w:val="002C112B"/>
    <w:rsid w:val="002C15F0"/>
    <w:rsid w:val="002C1739"/>
    <w:rsid w:val="002C1B5D"/>
    <w:rsid w:val="002C3DA2"/>
    <w:rsid w:val="002C4D55"/>
    <w:rsid w:val="002C4FA8"/>
    <w:rsid w:val="002C5034"/>
    <w:rsid w:val="002C5073"/>
    <w:rsid w:val="002C52C0"/>
    <w:rsid w:val="002C5812"/>
    <w:rsid w:val="002C5CC2"/>
    <w:rsid w:val="002C627A"/>
    <w:rsid w:val="002D0911"/>
    <w:rsid w:val="002D2455"/>
    <w:rsid w:val="002D3603"/>
    <w:rsid w:val="002D3696"/>
    <w:rsid w:val="002D3BA9"/>
    <w:rsid w:val="002D3D1C"/>
    <w:rsid w:val="002D4279"/>
    <w:rsid w:val="002D5CB2"/>
    <w:rsid w:val="002D6237"/>
    <w:rsid w:val="002D68AE"/>
    <w:rsid w:val="002D7039"/>
    <w:rsid w:val="002D72EE"/>
    <w:rsid w:val="002E051A"/>
    <w:rsid w:val="002E07CC"/>
    <w:rsid w:val="002E09A2"/>
    <w:rsid w:val="002E09A6"/>
    <w:rsid w:val="002E11F0"/>
    <w:rsid w:val="002E1975"/>
    <w:rsid w:val="002E1DE6"/>
    <w:rsid w:val="002E2137"/>
    <w:rsid w:val="002E29DA"/>
    <w:rsid w:val="002E3355"/>
    <w:rsid w:val="002E3375"/>
    <w:rsid w:val="002E396F"/>
    <w:rsid w:val="002E42B9"/>
    <w:rsid w:val="002E4AE2"/>
    <w:rsid w:val="002E54DA"/>
    <w:rsid w:val="002E651B"/>
    <w:rsid w:val="002E6D25"/>
    <w:rsid w:val="002E6FDF"/>
    <w:rsid w:val="002E7384"/>
    <w:rsid w:val="002F298E"/>
    <w:rsid w:val="002F330B"/>
    <w:rsid w:val="002F36D5"/>
    <w:rsid w:val="002F386E"/>
    <w:rsid w:val="002F4D2F"/>
    <w:rsid w:val="002F51BD"/>
    <w:rsid w:val="002F527A"/>
    <w:rsid w:val="002F585C"/>
    <w:rsid w:val="002F59A8"/>
    <w:rsid w:val="002F66AB"/>
    <w:rsid w:val="00301950"/>
    <w:rsid w:val="003042EE"/>
    <w:rsid w:val="003047CB"/>
    <w:rsid w:val="00305BBF"/>
    <w:rsid w:val="00306968"/>
    <w:rsid w:val="00307365"/>
    <w:rsid w:val="00307972"/>
    <w:rsid w:val="00313036"/>
    <w:rsid w:val="003136FA"/>
    <w:rsid w:val="00313834"/>
    <w:rsid w:val="00313890"/>
    <w:rsid w:val="00313DD5"/>
    <w:rsid w:val="0031431A"/>
    <w:rsid w:val="00314D25"/>
    <w:rsid w:val="003155D2"/>
    <w:rsid w:val="00317CF1"/>
    <w:rsid w:val="00317E20"/>
    <w:rsid w:val="003200CA"/>
    <w:rsid w:val="00320321"/>
    <w:rsid w:val="0032074A"/>
    <w:rsid w:val="0032255A"/>
    <w:rsid w:val="00322879"/>
    <w:rsid w:val="003232FF"/>
    <w:rsid w:val="003233AE"/>
    <w:rsid w:val="00323578"/>
    <w:rsid w:val="00324BB6"/>
    <w:rsid w:val="00324C1D"/>
    <w:rsid w:val="00324CDB"/>
    <w:rsid w:val="003270B4"/>
    <w:rsid w:val="003306A6"/>
    <w:rsid w:val="00330919"/>
    <w:rsid w:val="00330BDC"/>
    <w:rsid w:val="003311AF"/>
    <w:rsid w:val="00331EC2"/>
    <w:rsid w:val="00332582"/>
    <w:rsid w:val="00333822"/>
    <w:rsid w:val="00333A8B"/>
    <w:rsid w:val="00334093"/>
    <w:rsid w:val="003365C2"/>
    <w:rsid w:val="00336621"/>
    <w:rsid w:val="00336E22"/>
    <w:rsid w:val="003403E3"/>
    <w:rsid w:val="00340A61"/>
    <w:rsid w:val="00340D8A"/>
    <w:rsid w:val="003415A4"/>
    <w:rsid w:val="00341871"/>
    <w:rsid w:val="00341A8D"/>
    <w:rsid w:val="00342212"/>
    <w:rsid w:val="00345B69"/>
    <w:rsid w:val="00345D04"/>
    <w:rsid w:val="003525F6"/>
    <w:rsid w:val="00352A8E"/>
    <w:rsid w:val="00352F8A"/>
    <w:rsid w:val="00354400"/>
    <w:rsid w:val="0035598A"/>
    <w:rsid w:val="0036089F"/>
    <w:rsid w:val="00360E31"/>
    <w:rsid w:val="00362308"/>
    <w:rsid w:val="00364518"/>
    <w:rsid w:val="00365A62"/>
    <w:rsid w:val="00365ECC"/>
    <w:rsid w:val="00366579"/>
    <w:rsid w:val="00366CD0"/>
    <w:rsid w:val="00366FF2"/>
    <w:rsid w:val="003708B7"/>
    <w:rsid w:val="00370A42"/>
    <w:rsid w:val="00372334"/>
    <w:rsid w:val="00372763"/>
    <w:rsid w:val="00373421"/>
    <w:rsid w:val="0037382D"/>
    <w:rsid w:val="00373E61"/>
    <w:rsid w:val="0037684C"/>
    <w:rsid w:val="00376C76"/>
    <w:rsid w:val="00377602"/>
    <w:rsid w:val="003777BE"/>
    <w:rsid w:val="00380613"/>
    <w:rsid w:val="00381DD2"/>
    <w:rsid w:val="00382639"/>
    <w:rsid w:val="00382841"/>
    <w:rsid w:val="003829F0"/>
    <w:rsid w:val="00383985"/>
    <w:rsid w:val="00384027"/>
    <w:rsid w:val="003843EF"/>
    <w:rsid w:val="00384C32"/>
    <w:rsid w:val="00385CE8"/>
    <w:rsid w:val="00385DCC"/>
    <w:rsid w:val="00386B97"/>
    <w:rsid w:val="0039315A"/>
    <w:rsid w:val="00393540"/>
    <w:rsid w:val="00393C61"/>
    <w:rsid w:val="00394704"/>
    <w:rsid w:val="003956E7"/>
    <w:rsid w:val="003957D9"/>
    <w:rsid w:val="003958C6"/>
    <w:rsid w:val="0039692C"/>
    <w:rsid w:val="00397EC6"/>
    <w:rsid w:val="003A0750"/>
    <w:rsid w:val="003A1997"/>
    <w:rsid w:val="003A1E95"/>
    <w:rsid w:val="003A426C"/>
    <w:rsid w:val="003A4442"/>
    <w:rsid w:val="003A512E"/>
    <w:rsid w:val="003A5A41"/>
    <w:rsid w:val="003A64FD"/>
    <w:rsid w:val="003B07E9"/>
    <w:rsid w:val="003B0DD4"/>
    <w:rsid w:val="003B0EA5"/>
    <w:rsid w:val="003B1308"/>
    <w:rsid w:val="003B18F7"/>
    <w:rsid w:val="003B28D9"/>
    <w:rsid w:val="003B2FF0"/>
    <w:rsid w:val="003B3081"/>
    <w:rsid w:val="003B3910"/>
    <w:rsid w:val="003B60B9"/>
    <w:rsid w:val="003C04DE"/>
    <w:rsid w:val="003C05AF"/>
    <w:rsid w:val="003C2752"/>
    <w:rsid w:val="003C2C1E"/>
    <w:rsid w:val="003C2CD2"/>
    <w:rsid w:val="003C2D82"/>
    <w:rsid w:val="003C3CED"/>
    <w:rsid w:val="003C3F7D"/>
    <w:rsid w:val="003C550E"/>
    <w:rsid w:val="003C56F5"/>
    <w:rsid w:val="003C5BB0"/>
    <w:rsid w:val="003C6473"/>
    <w:rsid w:val="003C685E"/>
    <w:rsid w:val="003D1872"/>
    <w:rsid w:val="003D32A9"/>
    <w:rsid w:val="003D3DE1"/>
    <w:rsid w:val="003D515A"/>
    <w:rsid w:val="003D770E"/>
    <w:rsid w:val="003E2709"/>
    <w:rsid w:val="003E2814"/>
    <w:rsid w:val="003E4184"/>
    <w:rsid w:val="003E4320"/>
    <w:rsid w:val="003E48A1"/>
    <w:rsid w:val="003E55A7"/>
    <w:rsid w:val="003E563A"/>
    <w:rsid w:val="003E6DAD"/>
    <w:rsid w:val="003E7E65"/>
    <w:rsid w:val="003F092B"/>
    <w:rsid w:val="003F1FEA"/>
    <w:rsid w:val="003F4AB3"/>
    <w:rsid w:val="003F5E60"/>
    <w:rsid w:val="003F6DC3"/>
    <w:rsid w:val="003F713F"/>
    <w:rsid w:val="003F7493"/>
    <w:rsid w:val="003F7B1C"/>
    <w:rsid w:val="00400FAF"/>
    <w:rsid w:val="004013D2"/>
    <w:rsid w:val="004023F9"/>
    <w:rsid w:val="004036E4"/>
    <w:rsid w:val="004045B1"/>
    <w:rsid w:val="004048E5"/>
    <w:rsid w:val="00407063"/>
    <w:rsid w:val="004078BC"/>
    <w:rsid w:val="00407CA4"/>
    <w:rsid w:val="004109E9"/>
    <w:rsid w:val="00410E2F"/>
    <w:rsid w:val="0041100E"/>
    <w:rsid w:val="00411960"/>
    <w:rsid w:val="00412B3D"/>
    <w:rsid w:val="00413209"/>
    <w:rsid w:val="00414A44"/>
    <w:rsid w:val="00416835"/>
    <w:rsid w:val="00417E57"/>
    <w:rsid w:val="00420585"/>
    <w:rsid w:val="00420C6A"/>
    <w:rsid w:val="004220EA"/>
    <w:rsid w:val="00422704"/>
    <w:rsid w:val="00423694"/>
    <w:rsid w:val="0042537D"/>
    <w:rsid w:val="00425FA3"/>
    <w:rsid w:val="00426EA2"/>
    <w:rsid w:val="00426EA9"/>
    <w:rsid w:val="00427A56"/>
    <w:rsid w:val="00427F19"/>
    <w:rsid w:val="00432A52"/>
    <w:rsid w:val="004333C9"/>
    <w:rsid w:val="00433533"/>
    <w:rsid w:val="004343D7"/>
    <w:rsid w:val="00435587"/>
    <w:rsid w:val="0043640E"/>
    <w:rsid w:val="004372EA"/>
    <w:rsid w:val="0043756E"/>
    <w:rsid w:val="00440995"/>
    <w:rsid w:val="004411E8"/>
    <w:rsid w:val="004425A0"/>
    <w:rsid w:val="00443483"/>
    <w:rsid w:val="0044403A"/>
    <w:rsid w:val="00444219"/>
    <w:rsid w:val="0044445C"/>
    <w:rsid w:val="00444933"/>
    <w:rsid w:val="00444CBF"/>
    <w:rsid w:val="00445663"/>
    <w:rsid w:val="004459BA"/>
    <w:rsid w:val="004465FD"/>
    <w:rsid w:val="0044676A"/>
    <w:rsid w:val="00446877"/>
    <w:rsid w:val="0044790A"/>
    <w:rsid w:val="00447E10"/>
    <w:rsid w:val="00450904"/>
    <w:rsid w:val="00450BCE"/>
    <w:rsid w:val="00450CD2"/>
    <w:rsid w:val="004535E4"/>
    <w:rsid w:val="00453850"/>
    <w:rsid w:val="00453A71"/>
    <w:rsid w:val="00453B70"/>
    <w:rsid w:val="0045434D"/>
    <w:rsid w:val="00457F83"/>
    <w:rsid w:val="00460A2F"/>
    <w:rsid w:val="00461561"/>
    <w:rsid w:val="00462894"/>
    <w:rsid w:val="004628B8"/>
    <w:rsid w:val="0046448D"/>
    <w:rsid w:val="004660C9"/>
    <w:rsid w:val="0047033C"/>
    <w:rsid w:val="00470D38"/>
    <w:rsid w:val="0047151F"/>
    <w:rsid w:val="00472441"/>
    <w:rsid w:val="00473757"/>
    <w:rsid w:val="00474562"/>
    <w:rsid w:val="00474FCC"/>
    <w:rsid w:val="004761B6"/>
    <w:rsid w:val="00476AF9"/>
    <w:rsid w:val="004770BE"/>
    <w:rsid w:val="004818D6"/>
    <w:rsid w:val="0048461B"/>
    <w:rsid w:val="0048578C"/>
    <w:rsid w:val="00486BE5"/>
    <w:rsid w:val="00487876"/>
    <w:rsid w:val="00487B8A"/>
    <w:rsid w:val="00490010"/>
    <w:rsid w:val="00490B7A"/>
    <w:rsid w:val="00490CFA"/>
    <w:rsid w:val="004912D0"/>
    <w:rsid w:val="004928B7"/>
    <w:rsid w:val="00492995"/>
    <w:rsid w:val="00492A98"/>
    <w:rsid w:val="00493BE9"/>
    <w:rsid w:val="00493E00"/>
    <w:rsid w:val="00493F10"/>
    <w:rsid w:val="00494FF0"/>
    <w:rsid w:val="00495949"/>
    <w:rsid w:val="00497967"/>
    <w:rsid w:val="004A0C92"/>
    <w:rsid w:val="004A1262"/>
    <w:rsid w:val="004A1A22"/>
    <w:rsid w:val="004A1D29"/>
    <w:rsid w:val="004A2033"/>
    <w:rsid w:val="004A2A02"/>
    <w:rsid w:val="004A2BE3"/>
    <w:rsid w:val="004A36EF"/>
    <w:rsid w:val="004A4912"/>
    <w:rsid w:val="004A529A"/>
    <w:rsid w:val="004A5E43"/>
    <w:rsid w:val="004A6962"/>
    <w:rsid w:val="004B1890"/>
    <w:rsid w:val="004B1FFF"/>
    <w:rsid w:val="004B287D"/>
    <w:rsid w:val="004B4099"/>
    <w:rsid w:val="004B4C80"/>
    <w:rsid w:val="004B5AE3"/>
    <w:rsid w:val="004B5CC0"/>
    <w:rsid w:val="004B6D9E"/>
    <w:rsid w:val="004B7022"/>
    <w:rsid w:val="004B7447"/>
    <w:rsid w:val="004B78AA"/>
    <w:rsid w:val="004C0673"/>
    <w:rsid w:val="004C0F5A"/>
    <w:rsid w:val="004C3A5D"/>
    <w:rsid w:val="004C4EAD"/>
    <w:rsid w:val="004D1579"/>
    <w:rsid w:val="004D356D"/>
    <w:rsid w:val="004D3AC5"/>
    <w:rsid w:val="004D519E"/>
    <w:rsid w:val="004D5259"/>
    <w:rsid w:val="004D6859"/>
    <w:rsid w:val="004D695D"/>
    <w:rsid w:val="004E1F88"/>
    <w:rsid w:val="004E38CC"/>
    <w:rsid w:val="004E3A54"/>
    <w:rsid w:val="004E3EA4"/>
    <w:rsid w:val="004E421D"/>
    <w:rsid w:val="004E46BF"/>
    <w:rsid w:val="004E5A1B"/>
    <w:rsid w:val="004E6846"/>
    <w:rsid w:val="004E6AA0"/>
    <w:rsid w:val="004E6CEF"/>
    <w:rsid w:val="004E7608"/>
    <w:rsid w:val="004F0E25"/>
    <w:rsid w:val="004F1602"/>
    <w:rsid w:val="004F1742"/>
    <w:rsid w:val="004F1C7D"/>
    <w:rsid w:val="004F2191"/>
    <w:rsid w:val="004F3359"/>
    <w:rsid w:val="004F428B"/>
    <w:rsid w:val="004F5773"/>
    <w:rsid w:val="004F74EA"/>
    <w:rsid w:val="005001D0"/>
    <w:rsid w:val="00500A3B"/>
    <w:rsid w:val="005019C5"/>
    <w:rsid w:val="00501E05"/>
    <w:rsid w:val="00503F64"/>
    <w:rsid w:val="00504DAF"/>
    <w:rsid w:val="00507B73"/>
    <w:rsid w:val="00510689"/>
    <w:rsid w:val="00510F62"/>
    <w:rsid w:val="00511C9C"/>
    <w:rsid w:val="005143C8"/>
    <w:rsid w:val="005148DF"/>
    <w:rsid w:val="005154F7"/>
    <w:rsid w:val="005156B6"/>
    <w:rsid w:val="00515BD4"/>
    <w:rsid w:val="00515D07"/>
    <w:rsid w:val="00517BF7"/>
    <w:rsid w:val="0052362B"/>
    <w:rsid w:val="005243DC"/>
    <w:rsid w:val="00525436"/>
    <w:rsid w:val="0052573D"/>
    <w:rsid w:val="005268DE"/>
    <w:rsid w:val="00527402"/>
    <w:rsid w:val="00527D5E"/>
    <w:rsid w:val="0053037B"/>
    <w:rsid w:val="005310E7"/>
    <w:rsid w:val="005316DC"/>
    <w:rsid w:val="00531A71"/>
    <w:rsid w:val="005326BF"/>
    <w:rsid w:val="00532E80"/>
    <w:rsid w:val="00532EBC"/>
    <w:rsid w:val="00534330"/>
    <w:rsid w:val="00536720"/>
    <w:rsid w:val="00540412"/>
    <w:rsid w:val="00541052"/>
    <w:rsid w:val="00542090"/>
    <w:rsid w:val="00542A18"/>
    <w:rsid w:val="005430C6"/>
    <w:rsid w:val="0054478C"/>
    <w:rsid w:val="00545496"/>
    <w:rsid w:val="0054581A"/>
    <w:rsid w:val="005458C6"/>
    <w:rsid w:val="005464F0"/>
    <w:rsid w:val="00551297"/>
    <w:rsid w:val="00551674"/>
    <w:rsid w:val="00552059"/>
    <w:rsid w:val="00552253"/>
    <w:rsid w:val="005522A0"/>
    <w:rsid w:val="00553582"/>
    <w:rsid w:val="00553BE6"/>
    <w:rsid w:val="005543DF"/>
    <w:rsid w:val="005553BE"/>
    <w:rsid w:val="0056007C"/>
    <w:rsid w:val="005612E6"/>
    <w:rsid w:val="00561BA1"/>
    <w:rsid w:val="00562FA8"/>
    <w:rsid w:val="00564D4F"/>
    <w:rsid w:val="00564FBE"/>
    <w:rsid w:val="00565357"/>
    <w:rsid w:val="005654D5"/>
    <w:rsid w:val="00566105"/>
    <w:rsid w:val="0057166F"/>
    <w:rsid w:val="00571778"/>
    <w:rsid w:val="00572225"/>
    <w:rsid w:val="00572514"/>
    <w:rsid w:val="0057364B"/>
    <w:rsid w:val="0057365D"/>
    <w:rsid w:val="00573A08"/>
    <w:rsid w:val="005744C4"/>
    <w:rsid w:val="005760C8"/>
    <w:rsid w:val="00576569"/>
    <w:rsid w:val="00576B75"/>
    <w:rsid w:val="00576C0D"/>
    <w:rsid w:val="00576D5E"/>
    <w:rsid w:val="00576DE4"/>
    <w:rsid w:val="00580D1A"/>
    <w:rsid w:val="005828D8"/>
    <w:rsid w:val="00584291"/>
    <w:rsid w:val="0058471A"/>
    <w:rsid w:val="00584D1F"/>
    <w:rsid w:val="00585385"/>
    <w:rsid w:val="00585D5E"/>
    <w:rsid w:val="00585E59"/>
    <w:rsid w:val="005878EC"/>
    <w:rsid w:val="00590D3A"/>
    <w:rsid w:val="005913CA"/>
    <w:rsid w:val="00592038"/>
    <w:rsid w:val="0059280B"/>
    <w:rsid w:val="0059392D"/>
    <w:rsid w:val="00593DD1"/>
    <w:rsid w:val="00594AFE"/>
    <w:rsid w:val="0059566D"/>
    <w:rsid w:val="00595D99"/>
    <w:rsid w:val="00596769"/>
    <w:rsid w:val="005A014B"/>
    <w:rsid w:val="005A0851"/>
    <w:rsid w:val="005A3572"/>
    <w:rsid w:val="005A379F"/>
    <w:rsid w:val="005A519E"/>
    <w:rsid w:val="005A564A"/>
    <w:rsid w:val="005A5E2A"/>
    <w:rsid w:val="005A7B3A"/>
    <w:rsid w:val="005A7C65"/>
    <w:rsid w:val="005A7D82"/>
    <w:rsid w:val="005B101A"/>
    <w:rsid w:val="005B23B1"/>
    <w:rsid w:val="005B2826"/>
    <w:rsid w:val="005B2D04"/>
    <w:rsid w:val="005B35B6"/>
    <w:rsid w:val="005B3674"/>
    <w:rsid w:val="005B395E"/>
    <w:rsid w:val="005B5010"/>
    <w:rsid w:val="005B5A65"/>
    <w:rsid w:val="005B7134"/>
    <w:rsid w:val="005C0BFE"/>
    <w:rsid w:val="005C1A7D"/>
    <w:rsid w:val="005C29D8"/>
    <w:rsid w:val="005C3731"/>
    <w:rsid w:val="005C40B3"/>
    <w:rsid w:val="005C4FD3"/>
    <w:rsid w:val="005C588F"/>
    <w:rsid w:val="005C6054"/>
    <w:rsid w:val="005C67B1"/>
    <w:rsid w:val="005C6CF9"/>
    <w:rsid w:val="005C71E3"/>
    <w:rsid w:val="005C7234"/>
    <w:rsid w:val="005C7BF8"/>
    <w:rsid w:val="005C7D3D"/>
    <w:rsid w:val="005D0AF2"/>
    <w:rsid w:val="005D0F70"/>
    <w:rsid w:val="005D102B"/>
    <w:rsid w:val="005D1F47"/>
    <w:rsid w:val="005D1F4F"/>
    <w:rsid w:val="005D2031"/>
    <w:rsid w:val="005D3314"/>
    <w:rsid w:val="005D3426"/>
    <w:rsid w:val="005D384F"/>
    <w:rsid w:val="005D425F"/>
    <w:rsid w:val="005D4999"/>
    <w:rsid w:val="005D58FA"/>
    <w:rsid w:val="005D6B8D"/>
    <w:rsid w:val="005D73EE"/>
    <w:rsid w:val="005E0874"/>
    <w:rsid w:val="005E12B1"/>
    <w:rsid w:val="005E16BD"/>
    <w:rsid w:val="005E21FA"/>
    <w:rsid w:val="005E2369"/>
    <w:rsid w:val="005E336A"/>
    <w:rsid w:val="005E3AE0"/>
    <w:rsid w:val="005E3C00"/>
    <w:rsid w:val="005E4854"/>
    <w:rsid w:val="005E5769"/>
    <w:rsid w:val="005E6F3A"/>
    <w:rsid w:val="005F135D"/>
    <w:rsid w:val="005F23B5"/>
    <w:rsid w:val="005F3CBB"/>
    <w:rsid w:val="005F4D77"/>
    <w:rsid w:val="005F4F4A"/>
    <w:rsid w:val="005F4FEE"/>
    <w:rsid w:val="005F5BDB"/>
    <w:rsid w:val="005F5D03"/>
    <w:rsid w:val="005F6409"/>
    <w:rsid w:val="005F66B3"/>
    <w:rsid w:val="00600486"/>
    <w:rsid w:val="00600D91"/>
    <w:rsid w:val="0060243F"/>
    <w:rsid w:val="00602EBD"/>
    <w:rsid w:val="0060516D"/>
    <w:rsid w:val="00605706"/>
    <w:rsid w:val="00606891"/>
    <w:rsid w:val="00606B15"/>
    <w:rsid w:val="00606B85"/>
    <w:rsid w:val="006073F5"/>
    <w:rsid w:val="00607722"/>
    <w:rsid w:val="00607C9E"/>
    <w:rsid w:val="00607DEE"/>
    <w:rsid w:val="006108E5"/>
    <w:rsid w:val="00610909"/>
    <w:rsid w:val="00610D15"/>
    <w:rsid w:val="00611829"/>
    <w:rsid w:val="00612F2B"/>
    <w:rsid w:val="00613396"/>
    <w:rsid w:val="00613ABA"/>
    <w:rsid w:val="00613DE4"/>
    <w:rsid w:val="00620347"/>
    <w:rsid w:val="006207DB"/>
    <w:rsid w:val="00621014"/>
    <w:rsid w:val="006217B7"/>
    <w:rsid w:val="0062267F"/>
    <w:rsid w:val="006229FA"/>
    <w:rsid w:val="00622A14"/>
    <w:rsid w:val="00623487"/>
    <w:rsid w:val="00623AD5"/>
    <w:rsid w:val="00624748"/>
    <w:rsid w:val="00624BB1"/>
    <w:rsid w:val="006254DF"/>
    <w:rsid w:val="006259EC"/>
    <w:rsid w:val="00625FE1"/>
    <w:rsid w:val="006266ED"/>
    <w:rsid w:val="006275A2"/>
    <w:rsid w:val="00627D90"/>
    <w:rsid w:val="00630CCC"/>
    <w:rsid w:val="00631614"/>
    <w:rsid w:val="00631617"/>
    <w:rsid w:val="00631B3D"/>
    <w:rsid w:val="00631C4A"/>
    <w:rsid w:val="00631E73"/>
    <w:rsid w:val="0063274E"/>
    <w:rsid w:val="00633419"/>
    <w:rsid w:val="006334B1"/>
    <w:rsid w:val="0063384D"/>
    <w:rsid w:val="006355A9"/>
    <w:rsid w:val="00635776"/>
    <w:rsid w:val="00635E69"/>
    <w:rsid w:val="00636AE3"/>
    <w:rsid w:val="006410F1"/>
    <w:rsid w:val="0064155B"/>
    <w:rsid w:val="00641695"/>
    <w:rsid w:val="00641C1E"/>
    <w:rsid w:val="00641C6F"/>
    <w:rsid w:val="00642072"/>
    <w:rsid w:val="00642D24"/>
    <w:rsid w:val="00642F92"/>
    <w:rsid w:val="00643954"/>
    <w:rsid w:val="00643AA5"/>
    <w:rsid w:val="0064413B"/>
    <w:rsid w:val="00644E4D"/>
    <w:rsid w:val="0064558E"/>
    <w:rsid w:val="00645D3F"/>
    <w:rsid w:val="00645DEF"/>
    <w:rsid w:val="006473B9"/>
    <w:rsid w:val="006475F4"/>
    <w:rsid w:val="006476EE"/>
    <w:rsid w:val="006478A6"/>
    <w:rsid w:val="006502F1"/>
    <w:rsid w:val="00650323"/>
    <w:rsid w:val="00651A82"/>
    <w:rsid w:val="00651C61"/>
    <w:rsid w:val="0065311F"/>
    <w:rsid w:val="006533C3"/>
    <w:rsid w:val="00653B05"/>
    <w:rsid w:val="00653D05"/>
    <w:rsid w:val="00654775"/>
    <w:rsid w:val="00655E08"/>
    <w:rsid w:val="0065637D"/>
    <w:rsid w:val="00657204"/>
    <w:rsid w:val="006573ED"/>
    <w:rsid w:val="006618D5"/>
    <w:rsid w:val="00662343"/>
    <w:rsid w:val="00662D80"/>
    <w:rsid w:val="00664045"/>
    <w:rsid w:val="006653AE"/>
    <w:rsid w:val="00666863"/>
    <w:rsid w:val="00666EFA"/>
    <w:rsid w:val="00667867"/>
    <w:rsid w:val="00667D2A"/>
    <w:rsid w:val="00671FD4"/>
    <w:rsid w:val="006723D1"/>
    <w:rsid w:val="006724C4"/>
    <w:rsid w:val="006734B7"/>
    <w:rsid w:val="006765AC"/>
    <w:rsid w:val="00680C8D"/>
    <w:rsid w:val="006813FC"/>
    <w:rsid w:val="006816CC"/>
    <w:rsid w:val="00681903"/>
    <w:rsid w:val="00683CAA"/>
    <w:rsid w:val="00685A94"/>
    <w:rsid w:val="00686C93"/>
    <w:rsid w:val="006933D7"/>
    <w:rsid w:val="006950E1"/>
    <w:rsid w:val="00696CE8"/>
    <w:rsid w:val="006973AC"/>
    <w:rsid w:val="006A03C4"/>
    <w:rsid w:val="006A1F3B"/>
    <w:rsid w:val="006A45B8"/>
    <w:rsid w:val="006A6006"/>
    <w:rsid w:val="006A6499"/>
    <w:rsid w:val="006B01BA"/>
    <w:rsid w:val="006B0D54"/>
    <w:rsid w:val="006B1F80"/>
    <w:rsid w:val="006B232B"/>
    <w:rsid w:val="006B26D9"/>
    <w:rsid w:val="006B2EC7"/>
    <w:rsid w:val="006B3D22"/>
    <w:rsid w:val="006B546A"/>
    <w:rsid w:val="006B5678"/>
    <w:rsid w:val="006B6387"/>
    <w:rsid w:val="006C019D"/>
    <w:rsid w:val="006C04BF"/>
    <w:rsid w:val="006C0F0C"/>
    <w:rsid w:val="006C1290"/>
    <w:rsid w:val="006C2BFE"/>
    <w:rsid w:val="006C2C09"/>
    <w:rsid w:val="006C2CDC"/>
    <w:rsid w:val="006C2F87"/>
    <w:rsid w:val="006C5134"/>
    <w:rsid w:val="006C5169"/>
    <w:rsid w:val="006C59EC"/>
    <w:rsid w:val="006C5AE1"/>
    <w:rsid w:val="006C6E9F"/>
    <w:rsid w:val="006C790E"/>
    <w:rsid w:val="006D2200"/>
    <w:rsid w:val="006D27A3"/>
    <w:rsid w:val="006D2C15"/>
    <w:rsid w:val="006D2E46"/>
    <w:rsid w:val="006D3C34"/>
    <w:rsid w:val="006D49DC"/>
    <w:rsid w:val="006D5C9E"/>
    <w:rsid w:val="006D66E2"/>
    <w:rsid w:val="006D6C31"/>
    <w:rsid w:val="006D6D7B"/>
    <w:rsid w:val="006D72BD"/>
    <w:rsid w:val="006D761A"/>
    <w:rsid w:val="006E0707"/>
    <w:rsid w:val="006E111B"/>
    <w:rsid w:val="006E158E"/>
    <w:rsid w:val="006E1871"/>
    <w:rsid w:val="006E2303"/>
    <w:rsid w:val="006E268C"/>
    <w:rsid w:val="006E2833"/>
    <w:rsid w:val="006E3114"/>
    <w:rsid w:val="006E4AE5"/>
    <w:rsid w:val="006E4D38"/>
    <w:rsid w:val="006E4F91"/>
    <w:rsid w:val="006E5033"/>
    <w:rsid w:val="006E5C72"/>
    <w:rsid w:val="006E64C2"/>
    <w:rsid w:val="006F029F"/>
    <w:rsid w:val="006F05D2"/>
    <w:rsid w:val="006F133D"/>
    <w:rsid w:val="006F237E"/>
    <w:rsid w:val="006F27E0"/>
    <w:rsid w:val="006F3228"/>
    <w:rsid w:val="006F40A4"/>
    <w:rsid w:val="006F40F3"/>
    <w:rsid w:val="006F43BD"/>
    <w:rsid w:val="006F45AA"/>
    <w:rsid w:val="006F496C"/>
    <w:rsid w:val="006F67F4"/>
    <w:rsid w:val="006F6836"/>
    <w:rsid w:val="006F7EC5"/>
    <w:rsid w:val="0070272C"/>
    <w:rsid w:val="00703893"/>
    <w:rsid w:val="00705926"/>
    <w:rsid w:val="00706B0B"/>
    <w:rsid w:val="00706D43"/>
    <w:rsid w:val="00706E01"/>
    <w:rsid w:val="00707692"/>
    <w:rsid w:val="00707BAC"/>
    <w:rsid w:val="00707FF3"/>
    <w:rsid w:val="00710DF8"/>
    <w:rsid w:val="007130AF"/>
    <w:rsid w:val="00713FBE"/>
    <w:rsid w:val="00714012"/>
    <w:rsid w:val="00714C0A"/>
    <w:rsid w:val="00715CDB"/>
    <w:rsid w:val="00716353"/>
    <w:rsid w:val="00716545"/>
    <w:rsid w:val="00717B9B"/>
    <w:rsid w:val="00720030"/>
    <w:rsid w:val="0072216B"/>
    <w:rsid w:val="00723711"/>
    <w:rsid w:val="007239FE"/>
    <w:rsid w:val="0072420E"/>
    <w:rsid w:val="00724656"/>
    <w:rsid w:val="007249BE"/>
    <w:rsid w:val="00724ABA"/>
    <w:rsid w:val="00724CF2"/>
    <w:rsid w:val="00725315"/>
    <w:rsid w:val="00725385"/>
    <w:rsid w:val="00726328"/>
    <w:rsid w:val="00726CDB"/>
    <w:rsid w:val="007279B3"/>
    <w:rsid w:val="00727FF6"/>
    <w:rsid w:val="00730020"/>
    <w:rsid w:val="007327DD"/>
    <w:rsid w:val="00732A41"/>
    <w:rsid w:val="00732A85"/>
    <w:rsid w:val="00732AB7"/>
    <w:rsid w:val="00733342"/>
    <w:rsid w:val="00733787"/>
    <w:rsid w:val="0073538B"/>
    <w:rsid w:val="00735CF0"/>
    <w:rsid w:val="00736F74"/>
    <w:rsid w:val="0073790D"/>
    <w:rsid w:val="007402E2"/>
    <w:rsid w:val="00741818"/>
    <w:rsid w:val="00741B6C"/>
    <w:rsid w:val="00742613"/>
    <w:rsid w:val="00742929"/>
    <w:rsid w:val="007439CC"/>
    <w:rsid w:val="007468B0"/>
    <w:rsid w:val="00747408"/>
    <w:rsid w:val="0074742A"/>
    <w:rsid w:val="0075086D"/>
    <w:rsid w:val="007515B7"/>
    <w:rsid w:val="0075232A"/>
    <w:rsid w:val="0075352F"/>
    <w:rsid w:val="00753987"/>
    <w:rsid w:val="0075417C"/>
    <w:rsid w:val="00754CB5"/>
    <w:rsid w:val="007560F4"/>
    <w:rsid w:val="00756ED9"/>
    <w:rsid w:val="007579B6"/>
    <w:rsid w:val="00760B2E"/>
    <w:rsid w:val="00760BC8"/>
    <w:rsid w:val="007613E4"/>
    <w:rsid w:val="007616C8"/>
    <w:rsid w:val="007616D9"/>
    <w:rsid w:val="00761B39"/>
    <w:rsid w:val="00763205"/>
    <w:rsid w:val="00763610"/>
    <w:rsid w:val="00763E8E"/>
    <w:rsid w:val="007646E0"/>
    <w:rsid w:val="00766413"/>
    <w:rsid w:val="00770336"/>
    <w:rsid w:val="00771FDF"/>
    <w:rsid w:val="00772F1E"/>
    <w:rsid w:val="007732BC"/>
    <w:rsid w:val="007741EB"/>
    <w:rsid w:val="00774511"/>
    <w:rsid w:val="00774604"/>
    <w:rsid w:val="00775EFB"/>
    <w:rsid w:val="0077652F"/>
    <w:rsid w:val="0077724E"/>
    <w:rsid w:val="00777A6F"/>
    <w:rsid w:val="00782DB9"/>
    <w:rsid w:val="00783219"/>
    <w:rsid w:val="0078332D"/>
    <w:rsid w:val="00783B54"/>
    <w:rsid w:val="007868E2"/>
    <w:rsid w:val="00786E8C"/>
    <w:rsid w:val="007876F6"/>
    <w:rsid w:val="007923C8"/>
    <w:rsid w:val="00792F02"/>
    <w:rsid w:val="00794818"/>
    <w:rsid w:val="00794FF5"/>
    <w:rsid w:val="00795477"/>
    <w:rsid w:val="007958EA"/>
    <w:rsid w:val="00795C8D"/>
    <w:rsid w:val="00796F90"/>
    <w:rsid w:val="007A0DEA"/>
    <w:rsid w:val="007A1DD3"/>
    <w:rsid w:val="007A2AD2"/>
    <w:rsid w:val="007A4B51"/>
    <w:rsid w:val="007A50C9"/>
    <w:rsid w:val="007A52E0"/>
    <w:rsid w:val="007A5E15"/>
    <w:rsid w:val="007A612A"/>
    <w:rsid w:val="007A617B"/>
    <w:rsid w:val="007A7568"/>
    <w:rsid w:val="007A7F86"/>
    <w:rsid w:val="007B1467"/>
    <w:rsid w:val="007B146D"/>
    <w:rsid w:val="007B1A58"/>
    <w:rsid w:val="007B3C86"/>
    <w:rsid w:val="007B3C90"/>
    <w:rsid w:val="007B3D4E"/>
    <w:rsid w:val="007B4125"/>
    <w:rsid w:val="007B52D4"/>
    <w:rsid w:val="007B5BE3"/>
    <w:rsid w:val="007B64EA"/>
    <w:rsid w:val="007B7D3C"/>
    <w:rsid w:val="007C2432"/>
    <w:rsid w:val="007C2516"/>
    <w:rsid w:val="007C2CCF"/>
    <w:rsid w:val="007C2D27"/>
    <w:rsid w:val="007C30F5"/>
    <w:rsid w:val="007C32A9"/>
    <w:rsid w:val="007C3DE9"/>
    <w:rsid w:val="007C429E"/>
    <w:rsid w:val="007C4C48"/>
    <w:rsid w:val="007C4D3D"/>
    <w:rsid w:val="007C5493"/>
    <w:rsid w:val="007C581E"/>
    <w:rsid w:val="007C5982"/>
    <w:rsid w:val="007C60AA"/>
    <w:rsid w:val="007C77BD"/>
    <w:rsid w:val="007D0252"/>
    <w:rsid w:val="007D0C49"/>
    <w:rsid w:val="007D19D4"/>
    <w:rsid w:val="007D25A5"/>
    <w:rsid w:val="007D3496"/>
    <w:rsid w:val="007D3638"/>
    <w:rsid w:val="007D3F28"/>
    <w:rsid w:val="007D3F56"/>
    <w:rsid w:val="007D4F32"/>
    <w:rsid w:val="007D561D"/>
    <w:rsid w:val="007D5709"/>
    <w:rsid w:val="007D5736"/>
    <w:rsid w:val="007D65FB"/>
    <w:rsid w:val="007D76A0"/>
    <w:rsid w:val="007D7F95"/>
    <w:rsid w:val="007E107F"/>
    <w:rsid w:val="007E2CDC"/>
    <w:rsid w:val="007E38E8"/>
    <w:rsid w:val="007E56F2"/>
    <w:rsid w:val="007E5DE4"/>
    <w:rsid w:val="007E68A9"/>
    <w:rsid w:val="007E6B80"/>
    <w:rsid w:val="007F011A"/>
    <w:rsid w:val="007F097A"/>
    <w:rsid w:val="007F0FDD"/>
    <w:rsid w:val="007F16A9"/>
    <w:rsid w:val="007F32D1"/>
    <w:rsid w:val="007F37AC"/>
    <w:rsid w:val="007F47F2"/>
    <w:rsid w:val="007F5ED0"/>
    <w:rsid w:val="007F7806"/>
    <w:rsid w:val="008001BE"/>
    <w:rsid w:val="00801282"/>
    <w:rsid w:val="00801D44"/>
    <w:rsid w:val="008026F4"/>
    <w:rsid w:val="0080281B"/>
    <w:rsid w:val="00803949"/>
    <w:rsid w:val="00803E1E"/>
    <w:rsid w:val="0080461D"/>
    <w:rsid w:val="00810CC0"/>
    <w:rsid w:val="00811922"/>
    <w:rsid w:val="00811CB3"/>
    <w:rsid w:val="00811EFD"/>
    <w:rsid w:val="00813C80"/>
    <w:rsid w:val="008143DF"/>
    <w:rsid w:val="00817150"/>
    <w:rsid w:val="00817A2E"/>
    <w:rsid w:val="00820BC2"/>
    <w:rsid w:val="00820D27"/>
    <w:rsid w:val="0082133C"/>
    <w:rsid w:val="00822304"/>
    <w:rsid w:val="00822A5F"/>
    <w:rsid w:val="00822A66"/>
    <w:rsid w:val="00822B6D"/>
    <w:rsid w:val="0082343B"/>
    <w:rsid w:val="00824BD5"/>
    <w:rsid w:val="00824D21"/>
    <w:rsid w:val="00827166"/>
    <w:rsid w:val="0082746B"/>
    <w:rsid w:val="00827D2A"/>
    <w:rsid w:val="00831EAE"/>
    <w:rsid w:val="00832B6D"/>
    <w:rsid w:val="00832BD3"/>
    <w:rsid w:val="0083374D"/>
    <w:rsid w:val="00834006"/>
    <w:rsid w:val="00834166"/>
    <w:rsid w:val="008342A1"/>
    <w:rsid w:val="008362BC"/>
    <w:rsid w:val="00836436"/>
    <w:rsid w:val="00836446"/>
    <w:rsid w:val="0083669B"/>
    <w:rsid w:val="00837549"/>
    <w:rsid w:val="008376C0"/>
    <w:rsid w:val="00840526"/>
    <w:rsid w:val="00840B1C"/>
    <w:rsid w:val="00840BA0"/>
    <w:rsid w:val="00841117"/>
    <w:rsid w:val="008411EA"/>
    <w:rsid w:val="008414D4"/>
    <w:rsid w:val="008418C6"/>
    <w:rsid w:val="00841DEC"/>
    <w:rsid w:val="0084256E"/>
    <w:rsid w:val="00847186"/>
    <w:rsid w:val="00847900"/>
    <w:rsid w:val="008528C1"/>
    <w:rsid w:val="0085324F"/>
    <w:rsid w:val="00853F64"/>
    <w:rsid w:val="00854123"/>
    <w:rsid w:val="008545A6"/>
    <w:rsid w:val="00855AAE"/>
    <w:rsid w:val="00855B74"/>
    <w:rsid w:val="00856917"/>
    <w:rsid w:val="0086044C"/>
    <w:rsid w:val="008619C2"/>
    <w:rsid w:val="00861BF6"/>
    <w:rsid w:val="00861C1C"/>
    <w:rsid w:val="008622F8"/>
    <w:rsid w:val="00862EC8"/>
    <w:rsid w:val="008640BE"/>
    <w:rsid w:val="008652B0"/>
    <w:rsid w:val="00865345"/>
    <w:rsid w:val="00866277"/>
    <w:rsid w:val="00867372"/>
    <w:rsid w:val="00867516"/>
    <w:rsid w:val="00867749"/>
    <w:rsid w:val="0087032E"/>
    <w:rsid w:val="008705F6"/>
    <w:rsid w:val="0087183E"/>
    <w:rsid w:val="00872CC4"/>
    <w:rsid w:val="00872E45"/>
    <w:rsid w:val="00873167"/>
    <w:rsid w:val="00873EED"/>
    <w:rsid w:val="00876CE3"/>
    <w:rsid w:val="00876FB7"/>
    <w:rsid w:val="00877CA1"/>
    <w:rsid w:val="008802FF"/>
    <w:rsid w:val="00881C0C"/>
    <w:rsid w:val="0088288F"/>
    <w:rsid w:val="00883904"/>
    <w:rsid w:val="00884BBC"/>
    <w:rsid w:val="008860FF"/>
    <w:rsid w:val="00886834"/>
    <w:rsid w:val="00887629"/>
    <w:rsid w:val="00887FC7"/>
    <w:rsid w:val="00890005"/>
    <w:rsid w:val="00890964"/>
    <w:rsid w:val="00890ABF"/>
    <w:rsid w:val="00890FC6"/>
    <w:rsid w:val="008923B4"/>
    <w:rsid w:val="00893911"/>
    <w:rsid w:val="00893CE3"/>
    <w:rsid w:val="00894349"/>
    <w:rsid w:val="00894F7B"/>
    <w:rsid w:val="00896BE6"/>
    <w:rsid w:val="0089750B"/>
    <w:rsid w:val="0089757D"/>
    <w:rsid w:val="00897775"/>
    <w:rsid w:val="008977E9"/>
    <w:rsid w:val="008A230A"/>
    <w:rsid w:val="008A3794"/>
    <w:rsid w:val="008A3E2B"/>
    <w:rsid w:val="008A467E"/>
    <w:rsid w:val="008A6F2F"/>
    <w:rsid w:val="008B2EE3"/>
    <w:rsid w:val="008B3C51"/>
    <w:rsid w:val="008B428A"/>
    <w:rsid w:val="008B5459"/>
    <w:rsid w:val="008B7291"/>
    <w:rsid w:val="008C0B82"/>
    <w:rsid w:val="008C0FB3"/>
    <w:rsid w:val="008C18D1"/>
    <w:rsid w:val="008C1F3F"/>
    <w:rsid w:val="008C337A"/>
    <w:rsid w:val="008C3655"/>
    <w:rsid w:val="008C408B"/>
    <w:rsid w:val="008C4AEB"/>
    <w:rsid w:val="008C5D86"/>
    <w:rsid w:val="008C6AC0"/>
    <w:rsid w:val="008D00C9"/>
    <w:rsid w:val="008D065C"/>
    <w:rsid w:val="008D0BC4"/>
    <w:rsid w:val="008D162A"/>
    <w:rsid w:val="008D275B"/>
    <w:rsid w:val="008D3441"/>
    <w:rsid w:val="008D3CB0"/>
    <w:rsid w:val="008D47ED"/>
    <w:rsid w:val="008D4C9B"/>
    <w:rsid w:val="008D50B7"/>
    <w:rsid w:val="008D56A3"/>
    <w:rsid w:val="008D671E"/>
    <w:rsid w:val="008D7285"/>
    <w:rsid w:val="008E0386"/>
    <w:rsid w:val="008E0441"/>
    <w:rsid w:val="008E293F"/>
    <w:rsid w:val="008E33C4"/>
    <w:rsid w:val="008E3402"/>
    <w:rsid w:val="008E5FA8"/>
    <w:rsid w:val="008E6011"/>
    <w:rsid w:val="008E6961"/>
    <w:rsid w:val="008E6B24"/>
    <w:rsid w:val="008E7ADD"/>
    <w:rsid w:val="008F0C9E"/>
    <w:rsid w:val="008F1781"/>
    <w:rsid w:val="008F263F"/>
    <w:rsid w:val="008F2C6D"/>
    <w:rsid w:val="008F2D56"/>
    <w:rsid w:val="008F4043"/>
    <w:rsid w:val="008F435C"/>
    <w:rsid w:val="008F5543"/>
    <w:rsid w:val="008F6439"/>
    <w:rsid w:val="008F7143"/>
    <w:rsid w:val="008F74C1"/>
    <w:rsid w:val="008F7EE1"/>
    <w:rsid w:val="009001BA"/>
    <w:rsid w:val="00900D50"/>
    <w:rsid w:val="009018F0"/>
    <w:rsid w:val="0090206E"/>
    <w:rsid w:val="009041DC"/>
    <w:rsid w:val="00905EE3"/>
    <w:rsid w:val="00905EE9"/>
    <w:rsid w:val="00907A2A"/>
    <w:rsid w:val="00907F1D"/>
    <w:rsid w:val="00907F4B"/>
    <w:rsid w:val="0091031E"/>
    <w:rsid w:val="00910627"/>
    <w:rsid w:val="0091199A"/>
    <w:rsid w:val="00911F08"/>
    <w:rsid w:val="00912042"/>
    <w:rsid w:val="00912068"/>
    <w:rsid w:val="00912883"/>
    <w:rsid w:val="009137E8"/>
    <w:rsid w:val="00913DCB"/>
    <w:rsid w:val="00913F45"/>
    <w:rsid w:val="009148F0"/>
    <w:rsid w:val="00914A31"/>
    <w:rsid w:val="00914BA6"/>
    <w:rsid w:val="0091540A"/>
    <w:rsid w:val="00915819"/>
    <w:rsid w:val="00917242"/>
    <w:rsid w:val="00920352"/>
    <w:rsid w:val="009204CF"/>
    <w:rsid w:val="00920DE9"/>
    <w:rsid w:val="00920E8F"/>
    <w:rsid w:val="00921874"/>
    <w:rsid w:val="009221CB"/>
    <w:rsid w:val="009225FE"/>
    <w:rsid w:val="009236B3"/>
    <w:rsid w:val="0092437B"/>
    <w:rsid w:val="00924ABB"/>
    <w:rsid w:val="00926812"/>
    <w:rsid w:val="0092693C"/>
    <w:rsid w:val="00926C05"/>
    <w:rsid w:val="00927137"/>
    <w:rsid w:val="00930D2C"/>
    <w:rsid w:val="00931B87"/>
    <w:rsid w:val="009328BC"/>
    <w:rsid w:val="00934DE6"/>
    <w:rsid w:val="009352B3"/>
    <w:rsid w:val="00935EDF"/>
    <w:rsid w:val="00936951"/>
    <w:rsid w:val="00936C71"/>
    <w:rsid w:val="00937061"/>
    <w:rsid w:val="00940348"/>
    <w:rsid w:val="00940FF6"/>
    <w:rsid w:val="0094189B"/>
    <w:rsid w:val="00941C00"/>
    <w:rsid w:val="00941C03"/>
    <w:rsid w:val="00943165"/>
    <w:rsid w:val="00943E59"/>
    <w:rsid w:val="0094413F"/>
    <w:rsid w:val="0094531B"/>
    <w:rsid w:val="009459B2"/>
    <w:rsid w:val="009468A5"/>
    <w:rsid w:val="00947934"/>
    <w:rsid w:val="00947A2F"/>
    <w:rsid w:val="009511A2"/>
    <w:rsid w:val="00952071"/>
    <w:rsid w:val="00954581"/>
    <w:rsid w:val="009545C5"/>
    <w:rsid w:val="009560B1"/>
    <w:rsid w:val="00956439"/>
    <w:rsid w:val="00956C07"/>
    <w:rsid w:val="009571DF"/>
    <w:rsid w:val="009578CA"/>
    <w:rsid w:val="009578DE"/>
    <w:rsid w:val="00957B7C"/>
    <w:rsid w:val="0096064E"/>
    <w:rsid w:val="00965A14"/>
    <w:rsid w:val="00965FC9"/>
    <w:rsid w:val="00966FA0"/>
    <w:rsid w:val="0096753F"/>
    <w:rsid w:val="00970F8A"/>
    <w:rsid w:val="00971323"/>
    <w:rsid w:val="009724C9"/>
    <w:rsid w:val="00972787"/>
    <w:rsid w:val="0097280B"/>
    <w:rsid w:val="0097321F"/>
    <w:rsid w:val="00973341"/>
    <w:rsid w:val="00973F2D"/>
    <w:rsid w:val="00974248"/>
    <w:rsid w:val="00975A85"/>
    <w:rsid w:val="00975B1C"/>
    <w:rsid w:val="00975EAC"/>
    <w:rsid w:val="00977289"/>
    <w:rsid w:val="00977A52"/>
    <w:rsid w:val="00980250"/>
    <w:rsid w:val="00980B5C"/>
    <w:rsid w:val="00981B9F"/>
    <w:rsid w:val="00981C80"/>
    <w:rsid w:val="00981DE5"/>
    <w:rsid w:val="00983FFF"/>
    <w:rsid w:val="009842F5"/>
    <w:rsid w:val="0098464E"/>
    <w:rsid w:val="00986633"/>
    <w:rsid w:val="0098689E"/>
    <w:rsid w:val="009868EE"/>
    <w:rsid w:val="0098759C"/>
    <w:rsid w:val="0098773D"/>
    <w:rsid w:val="009900A9"/>
    <w:rsid w:val="00990321"/>
    <w:rsid w:val="009909F6"/>
    <w:rsid w:val="00990AF0"/>
    <w:rsid w:val="009928D7"/>
    <w:rsid w:val="00993182"/>
    <w:rsid w:val="00994A64"/>
    <w:rsid w:val="00994D3A"/>
    <w:rsid w:val="0099500D"/>
    <w:rsid w:val="00995534"/>
    <w:rsid w:val="00995663"/>
    <w:rsid w:val="0099669C"/>
    <w:rsid w:val="0099688E"/>
    <w:rsid w:val="00997205"/>
    <w:rsid w:val="009976B4"/>
    <w:rsid w:val="009A0BFA"/>
    <w:rsid w:val="009A0EB6"/>
    <w:rsid w:val="009A0EFE"/>
    <w:rsid w:val="009A117A"/>
    <w:rsid w:val="009A117F"/>
    <w:rsid w:val="009A12C4"/>
    <w:rsid w:val="009A17C2"/>
    <w:rsid w:val="009A1AD1"/>
    <w:rsid w:val="009A269A"/>
    <w:rsid w:val="009A293F"/>
    <w:rsid w:val="009A2F52"/>
    <w:rsid w:val="009A30CB"/>
    <w:rsid w:val="009A3132"/>
    <w:rsid w:val="009A31CA"/>
    <w:rsid w:val="009A3F07"/>
    <w:rsid w:val="009A5A9E"/>
    <w:rsid w:val="009A5B76"/>
    <w:rsid w:val="009A5F4E"/>
    <w:rsid w:val="009A5F65"/>
    <w:rsid w:val="009A767D"/>
    <w:rsid w:val="009A7766"/>
    <w:rsid w:val="009B0502"/>
    <w:rsid w:val="009B18D2"/>
    <w:rsid w:val="009B1F78"/>
    <w:rsid w:val="009B24B1"/>
    <w:rsid w:val="009B2540"/>
    <w:rsid w:val="009B46E4"/>
    <w:rsid w:val="009B51B9"/>
    <w:rsid w:val="009B5786"/>
    <w:rsid w:val="009B6225"/>
    <w:rsid w:val="009B68BA"/>
    <w:rsid w:val="009B760E"/>
    <w:rsid w:val="009B7AE3"/>
    <w:rsid w:val="009B7EA0"/>
    <w:rsid w:val="009C0733"/>
    <w:rsid w:val="009C0785"/>
    <w:rsid w:val="009C0FFF"/>
    <w:rsid w:val="009C1D41"/>
    <w:rsid w:val="009C277D"/>
    <w:rsid w:val="009C2C40"/>
    <w:rsid w:val="009C2F01"/>
    <w:rsid w:val="009C42DE"/>
    <w:rsid w:val="009C4D1C"/>
    <w:rsid w:val="009C51DA"/>
    <w:rsid w:val="009C57F4"/>
    <w:rsid w:val="009C7A54"/>
    <w:rsid w:val="009D08CB"/>
    <w:rsid w:val="009D10AF"/>
    <w:rsid w:val="009D2DE9"/>
    <w:rsid w:val="009D52B9"/>
    <w:rsid w:val="009D5977"/>
    <w:rsid w:val="009D5BD5"/>
    <w:rsid w:val="009D6973"/>
    <w:rsid w:val="009E0233"/>
    <w:rsid w:val="009E0306"/>
    <w:rsid w:val="009E1275"/>
    <w:rsid w:val="009E167A"/>
    <w:rsid w:val="009E37A1"/>
    <w:rsid w:val="009E5484"/>
    <w:rsid w:val="009E68CB"/>
    <w:rsid w:val="009E6B83"/>
    <w:rsid w:val="009E7992"/>
    <w:rsid w:val="009F0588"/>
    <w:rsid w:val="009F109E"/>
    <w:rsid w:val="009F10FD"/>
    <w:rsid w:val="009F150E"/>
    <w:rsid w:val="009F242D"/>
    <w:rsid w:val="009F2C00"/>
    <w:rsid w:val="009F4B56"/>
    <w:rsid w:val="009F5657"/>
    <w:rsid w:val="009F5904"/>
    <w:rsid w:val="009F6C65"/>
    <w:rsid w:val="009F7147"/>
    <w:rsid w:val="009F797F"/>
    <w:rsid w:val="009F7BC2"/>
    <w:rsid w:val="009F7C54"/>
    <w:rsid w:val="009F7F17"/>
    <w:rsid w:val="00A01D6E"/>
    <w:rsid w:val="00A02F99"/>
    <w:rsid w:val="00A059A9"/>
    <w:rsid w:val="00A05E82"/>
    <w:rsid w:val="00A067B3"/>
    <w:rsid w:val="00A0689D"/>
    <w:rsid w:val="00A06C47"/>
    <w:rsid w:val="00A109BA"/>
    <w:rsid w:val="00A112A7"/>
    <w:rsid w:val="00A121E8"/>
    <w:rsid w:val="00A132EF"/>
    <w:rsid w:val="00A13B4C"/>
    <w:rsid w:val="00A140ED"/>
    <w:rsid w:val="00A14F9A"/>
    <w:rsid w:val="00A15726"/>
    <w:rsid w:val="00A171FB"/>
    <w:rsid w:val="00A173EE"/>
    <w:rsid w:val="00A20E2E"/>
    <w:rsid w:val="00A23BEE"/>
    <w:rsid w:val="00A23D3C"/>
    <w:rsid w:val="00A2487A"/>
    <w:rsid w:val="00A25845"/>
    <w:rsid w:val="00A25AB0"/>
    <w:rsid w:val="00A26F73"/>
    <w:rsid w:val="00A3181D"/>
    <w:rsid w:val="00A32859"/>
    <w:rsid w:val="00A33683"/>
    <w:rsid w:val="00A347FD"/>
    <w:rsid w:val="00A369CB"/>
    <w:rsid w:val="00A3705F"/>
    <w:rsid w:val="00A41070"/>
    <w:rsid w:val="00A412B0"/>
    <w:rsid w:val="00A42C1F"/>
    <w:rsid w:val="00A43375"/>
    <w:rsid w:val="00A439D8"/>
    <w:rsid w:val="00A43ACE"/>
    <w:rsid w:val="00A43CA5"/>
    <w:rsid w:val="00A44248"/>
    <w:rsid w:val="00A46246"/>
    <w:rsid w:val="00A5164E"/>
    <w:rsid w:val="00A526D2"/>
    <w:rsid w:val="00A53062"/>
    <w:rsid w:val="00A53B7C"/>
    <w:rsid w:val="00A554CC"/>
    <w:rsid w:val="00A560D1"/>
    <w:rsid w:val="00A5775D"/>
    <w:rsid w:val="00A57A7E"/>
    <w:rsid w:val="00A6028C"/>
    <w:rsid w:val="00A607DD"/>
    <w:rsid w:val="00A60F14"/>
    <w:rsid w:val="00A61AD4"/>
    <w:rsid w:val="00A62163"/>
    <w:rsid w:val="00A63202"/>
    <w:rsid w:val="00A63438"/>
    <w:rsid w:val="00A64727"/>
    <w:rsid w:val="00A648E0"/>
    <w:rsid w:val="00A64A98"/>
    <w:rsid w:val="00A64D2D"/>
    <w:rsid w:val="00A65B84"/>
    <w:rsid w:val="00A65BAB"/>
    <w:rsid w:val="00A65D5F"/>
    <w:rsid w:val="00A66944"/>
    <w:rsid w:val="00A66992"/>
    <w:rsid w:val="00A66F5F"/>
    <w:rsid w:val="00A67769"/>
    <w:rsid w:val="00A67E91"/>
    <w:rsid w:val="00A70EAF"/>
    <w:rsid w:val="00A7325A"/>
    <w:rsid w:val="00A736EA"/>
    <w:rsid w:val="00A7390F"/>
    <w:rsid w:val="00A73BEB"/>
    <w:rsid w:val="00A745D4"/>
    <w:rsid w:val="00A74F63"/>
    <w:rsid w:val="00A75A80"/>
    <w:rsid w:val="00A75BB6"/>
    <w:rsid w:val="00A805B4"/>
    <w:rsid w:val="00A80D8F"/>
    <w:rsid w:val="00A8176C"/>
    <w:rsid w:val="00A819BD"/>
    <w:rsid w:val="00A82496"/>
    <w:rsid w:val="00A83D4C"/>
    <w:rsid w:val="00A84370"/>
    <w:rsid w:val="00A843A7"/>
    <w:rsid w:val="00A84BED"/>
    <w:rsid w:val="00A84C6F"/>
    <w:rsid w:val="00A84DC2"/>
    <w:rsid w:val="00A84EA9"/>
    <w:rsid w:val="00A85196"/>
    <w:rsid w:val="00A855C9"/>
    <w:rsid w:val="00A85933"/>
    <w:rsid w:val="00A85DED"/>
    <w:rsid w:val="00A86557"/>
    <w:rsid w:val="00A86A73"/>
    <w:rsid w:val="00A871A7"/>
    <w:rsid w:val="00A900CB"/>
    <w:rsid w:val="00A90328"/>
    <w:rsid w:val="00A976F7"/>
    <w:rsid w:val="00AA101A"/>
    <w:rsid w:val="00AA10B9"/>
    <w:rsid w:val="00AA1EE6"/>
    <w:rsid w:val="00AA2C88"/>
    <w:rsid w:val="00AA343A"/>
    <w:rsid w:val="00AA367B"/>
    <w:rsid w:val="00AA37DC"/>
    <w:rsid w:val="00AA45E1"/>
    <w:rsid w:val="00AA4876"/>
    <w:rsid w:val="00AA48CF"/>
    <w:rsid w:val="00AA5181"/>
    <w:rsid w:val="00AA54CE"/>
    <w:rsid w:val="00AB03F2"/>
    <w:rsid w:val="00AB04C8"/>
    <w:rsid w:val="00AB1216"/>
    <w:rsid w:val="00AB15AD"/>
    <w:rsid w:val="00AB1AAD"/>
    <w:rsid w:val="00AB2368"/>
    <w:rsid w:val="00AB3193"/>
    <w:rsid w:val="00AB3DE4"/>
    <w:rsid w:val="00AB5737"/>
    <w:rsid w:val="00AB6A1E"/>
    <w:rsid w:val="00AB75AA"/>
    <w:rsid w:val="00AB7652"/>
    <w:rsid w:val="00AC0858"/>
    <w:rsid w:val="00AC0AA7"/>
    <w:rsid w:val="00AC0CDF"/>
    <w:rsid w:val="00AC0E5A"/>
    <w:rsid w:val="00AC14C5"/>
    <w:rsid w:val="00AC167C"/>
    <w:rsid w:val="00AC202D"/>
    <w:rsid w:val="00AC31F4"/>
    <w:rsid w:val="00AC3633"/>
    <w:rsid w:val="00AC450A"/>
    <w:rsid w:val="00AC6A09"/>
    <w:rsid w:val="00AC7F41"/>
    <w:rsid w:val="00AD02C0"/>
    <w:rsid w:val="00AD0D09"/>
    <w:rsid w:val="00AD1A2F"/>
    <w:rsid w:val="00AD1CCA"/>
    <w:rsid w:val="00AD2206"/>
    <w:rsid w:val="00AD2CB6"/>
    <w:rsid w:val="00AD2DE8"/>
    <w:rsid w:val="00AD2F59"/>
    <w:rsid w:val="00AD30DB"/>
    <w:rsid w:val="00AD3832"/>
    <w:rsid w:val="00AD3AD9"/>
    <w:rsid w:val="00AD3C82"/>
    <w:rsid w:val="00AD6098"/>
    <w:rsid w:val="00AD7C6A"/>
    <w:rsid w:val="00AE00D8"/>
    <w:rsid w:val="00AE017B"/>
    <w:rsid w:val="00AE0488"/>
    <w:rsid w:val="00AE0AB7"/>
    <w:rsid w:val="00AE0C8E"/>
    <w:rsid w:val="00AE53B4"/>
    <w:rsid w:val="00AE6172"/>
    <w:rsid w:val="00AE6B91"/>
    <w:rsid w:val="00AE73B0"/>
    <w:rsid w:val="00AF1904"/>
    <w:rsid w:val="00AF2CE0"/>
    <w:rsid w:val="00AF2F61"/>
    <w:rsid w:val="00AF3B40"/>
    <w:rsid w:val="00AF431A"/>
    <w:rsid w:val="00AF4DB5"/>
    <w:rsid w:val="00B005E4"/>
    <w:rsid w:val="00B009F4"/>
    <w:rsid w:val="00B0102A"/>
    <w:rsid w:val="00B01101"/>
    <w:rsid w:val="00B01453"/>
    <w:rsid w:val="00B014D5"/>
    <w:rsid w:val="00B033CB"/>
    <w:rsid w:val="00B03BE6"/>
    <w:rsid w:val="00B04777"/>
    <w:rsid w:val="00B04A25"/>
    <w:rsid w:val="00B04CD2"/>
    <w:rsid w:val="00B074F7"/>
    <w:rsid w:val="00B100C7"/>
    <w:rsid w:val="00B108DC"/>
    <w:rsid w:val="00B10E6F"/>
    <w:rsid w:val="00B11F03"/>
    <w:rsid w:val="00B121FB"/>
    <w:rsid w:val="00B133BF"/>
    <w:rsid w:val="00B14060"/>
    <w:rsid w:val="00B1414E"/>
    <w:rsid w:val="00B14A9B"/>
    <w:rsid w:val="00B15FAB"/>
    <w:rsid w:val="00B162B9"/>
    <w:rsid w:val="00B16E0A"/>
    <w:rsid w:val="00B17660"/>
    <w:rsid w:val="00B21385"/>
    <w:rsid w:val="00B219E7"/>
    <w:rsid w:val="00B22535"/>
    <w:rsid w:val="00B22664"/>
    <w:rsid w:val="00B24530"/>
    <w:rsid w:val="00B24BBE"/>
    <w:rsid w:val="00B250E9"/>
    <w:rsid w:val="00B259B8"/>
    <w:rsid w:val="00B2679C"/>
    <w:rsid w:val="00B26F63"/>
    <w:rsid w:val="00B274BB"/>
    <w:rsid w:val="00B27FC6"/>
    <w:rsid w:val="00B30F42"/>
    <w:rsid w:val="00B321C7"/>
    <w:rsid w:val="00B333D6"/>
    <w:rsid w:val="00B3395A"/>
    <w:rsid w:val="00B3403B"/>
    <w:rsid w:val="00B34471"/>
    <w:rsid w:val="00B34A8E"/>
    <w:rsid w:val="00B35322"/>
    <w:rsid w:val="00B35F03"/>
    <w:rsid w:val="00B40343"/>
    <w:rsid w:val="00B414A1"/>
    <w:rsid w:val="00B41629"/>
    <w:rsid w:val="00B429AE"/>
    <w:rsid w:val="00B43D4D"/>
    <w:rsid w:val="00B44FCB"/>
    <w:rsid w:val="00B462FB"/>
    <w:rsid w:val="00B4791C"/>
    <w:rsid w:val="00B47B15"/>
    <w:rsid w:val="00B47C8D"/>
    <w:rsid w:val="00B47CEC"/>
    <w:rsid w:val="00B52468"/>
    <w:rsid w:val="00B530D7"/>
    <w:rsid w:val="00B53424"/>
    <w:rsid w:val="00B543F2"/>
    <w:rsid w:val="00B54BFD"/>
    <w:rsid w:val="00B54D4A"/>
    <w:rsid w:val="00B54E32"/>
    <w:rsid w:val="00B55A4F"/>
    <w:rsid w:val="00B56B43"/>
    <w:rsid w:val="00B57AA0"/>
    <w:rsid w:val="00B57D2F"/>
    <w:rsid w:val="00B61AF3"/>
    <w:rsid w:val="00B6207F"/>
    <w:rsid w:val="00B625CC"/>
    <w:rsid w:val="00B63244"/>
    <w:rsid w:val="00B63247"/>
    <w:rsid w:val="00B635AC"/>
    <w:rsid w:val="00B63DF0"/>
    <w:rsid w:val="00B64139"/>
    <w:rsid w:val="00B65FA8"/>
    <w:rsid w:val="00B67588"/>
    <w:rsid w:val="00B709BF"/>
    <w:rsid w:val="00B70FFC"/>
    <w:rsid w:val="00B71593"/>
    <w:rsid w:val="00B71E1D"/>
    <w:rsid w:val="00B7262A"/>
    <w:rsid w:val="00B744B8"/>
    <w:rsid w:val="00B74646"/>
    <w:rsid w:val="00B75524"/>
    <w:rsid w:val="00B75A05"/>
    <w:rsid w:val="00B75B5D"/>
    <w:rsid w:val="00B776E0"/>
    <w:rsid w:val="00B81135"/>
    <w:rsid w:val="00B81513"/>
    <w:rsid w:val="00B817D4"/>
    <w:rsid w:val="00B81C26"/>
    <w:rsid w:val="00B81E2C"/>
    <w:rsid w:val="00B825A9"/>
    <w:rsid w:val="00B842A3"/>
    <w:rsid w:val="00B84455"/>
    <w:rsid w:val="00B844DA"/>
    <w:rsid w:val="00B85AED"/>
    <w:rsid w:val="00B862DF"/>
    <w:rsid w:val="00B8689E"/>
    <w:rsid w:val="00B875A7"/>
    <w:rsid w:val="00B87CE1"/>
    <w:rsid w:val="00B909F6"/>
    <w:rsid w:val="00B91495"/>
    <w:rsid w:val="00B91498"/>
    <w:rsid w:val="00B9244E"/>
    <w:rsid w:val="00B9293E"/>
    <w:rsid w:val="00B93855"/>
    <w:rsid w:val="00B93F18"/>
    <w:rsid w:val="00B945F5"/>
    <w:rsid w:val="00B94C13"/>
    <w:rsid w:val="00B958AD"/>
    <w:rsid w:val="00B95BB0"/>
    <w:rsid w:val="00B96356"/>
    <w:rsid w:val="00B968B8"/>
    <w:rsid w:val="00B96F74"/>
    <w:rsid w:val="00B97234"/>
    <w:rsid w:val="00B97AE5"/>
    <w:rsid w:val="00B97BDF"/>
    <w:rsid w:val="00B97CF0"/>
    <w:rsid w:val="00BA0483"/>
    <w:rsid w:val="00BA127D"/>
    <w:rsid w:val="00BA130B"/>
    <w:rsid w:val="00BA182C"/>
    <w:rsid w:val="00BA1EB5"/>
    <w:rsid w:val="00BA301C"/>
    <w:rsid w:val="00BA3454"/>
    <w:rsid w:val="00BA51B0"/>
    <w:rsid w:val="00BA705C"/>
    <w:rsid w:val="00BA73E2"/>
    <w:rsid w:val="00BB0B1B"/>
    <w:rsid w:val="00BB1A60"/>
    <w:rsid w:val="00BB1AA7"/>
    <w:rsid w:val="00BB3193"/>
    <w:rsid w:val="00BB367F"/>
    <w:rsid w:val="00BB3FC5"/>
    <w:rsid w:val="00BB4112"/>
    <w:rsid w:val="00BB489C"/>
    <w:rsid w:val="00BB49F3"/>
    <w:rsid w:val="00BB5187"/>
    <w:rsid w:val="00BB5E45"/>
    <w:rsid w:val="00BB5EEC"/>
    <w:rsid w:val="00BB5F23"/>
    <w:rsid w:val="00BB7975"/>
    <w:rsid w:val="00BB7C16"/>
    <w:rsid w:val="00BC0156"/>
    <w:rsid w:val="00BC0CC4"/>
    <w:rsid w:val="00BC0D57"/>
    <w:rsid w:val="00BC0E08"/>
    <w:rsid w:val="00BC215E"/>
    <w:rsid w:val="00BC283F"/>
    <w:rsid w:val="00BC5536"/>
    <w:rsid w:val="00BC5ED0"/>
    <w:rsid w:val="00BC7AED"/>
    <w:rsid w:val="00BC7E9E"/>
    <w:rsid w:val="00BD02C4"/>
    <w:rsid w:val="00BD04FC"/>
    <w:rsid w:val="00BD05D2"/>
    <w:rsid w:val="00BD0B26"/>
    <w:rsid w:val="00BD2117"/>
    <w:rsid w:val="00BD304D"/>
    <w:rsid w:val="00BD4EED"/>
    <w:rsid w:val="00BD5B21"/>
    <w:rsid w:val="00BD5C53"/>
    <w:rsid w:val="00BD5C70"/>
    <w:rsid w:val="00BD6144"/>
    <w:rsid w:val="00BD65BD"/>
    <w:rsid w:val="00BD678D"/>
    <w:rsid w:val="00BD697D"/>
    <w:rsid w:val="00BD7BC4"/>
    <w:rsid w:val="00BD7EA6"/>
    <w:rsid w:val="00BE1CA9"/>
    <w:rsid w:val="00BE2111"/>
    <w:rsid w:val="00BE3008"/>
    <w:rsid w:val="00BE358F"/>
    <w:rsid w:val="00BE4548"/>
    <w:rsid w:val="00BE64A0"/>
    <w:rsid w:val="00BE7ABA"/>
    <w:rsid w:val="00BF0DA2"/>
    <w:rsid w:val="00BF17E0"/>
    <w:rsid w:val="00BF1D06"/>
    <w:rsid w:val="00BF2E06"/>
    <w:rsid w:val="00BF2EFF"/>
    <w:rsid w:val="00BF330A"/>
    <w:rsid w:val="00BF373A"/>
    <w:rsid w:val="00BF4079"/>
    <w:rsid w:val="00BF4597"/>
    <w:rsid w:val="00BF6948"/>
    <w:rsid w:val="00C0002F"/>
    <w:rsid w:val="00C0109A"/>
    <w:rsid w:val="00C03069"/>
    <w:rsid w:val="00C04294"/>
    <w:rsid w:val="00C049BC"/>
    <w:rsid w:val="00C04DC3"/>
    <w:rsid w:val="00C05DAE"/>
    <w:rsid w:val="00C0611C"/>
    <w:rsid w:val="00C07A6E"/>
    <w:rsid w:val="00C07C15"/>
    <w:rsid w:val="00C10131"/>
    <w:rsid w:val="00C11300"/>
    <w:rsid w:val="00C1285E"/>
    <w:rsid w:val="00C13519"/>
    <w:rsid w:val="00C13AA8"/>
    <w:rsid w:val="00C14C15"/>
    <w:rsid w:val="00C16830"/>
    <w:rsid w:val="00C16C1D"/>
    <w:rsid w:val="00C1709A"/>
    <w:rsid w:val="00C1799C"/>
    <w:rsid w:val="00C21274"/>
    <w:rsid w:val="00C21FBD"/>
    <w:rsid w:val="00C22357"/>
    <w:rsid w:val="00C2259D"/>
    <w:rsid w:val="00C22AA6"/>
    <w:rsid w:val="00C23D07"/>
    <w:rsid w:val="00C2542E"/>
    <w:rsid w:val="00C26F1B"/>
    <w:rsid w:val="00C2712E"/>
    <w:rsid w:val="00C27262"/>
    <w:rsid w:val="00C30352"/>
    <w:rsid w:val="00C304B2"/>
    <w:rsid w:val="00C304F1"/>
    <w:rsid w:val="00C31AB5"/>
    <w:rsid w:val="00C3241E"/>
    <w:rsid w:val="00C327B8"/>
    <w:rsid w:val="00C32B9B"/>
    <w:rsid w:val="00C3330F"/>
    <w:rsid w:val="00C338B8"/>
    <w:rsid w:val="00C342F0"/>
    <w:rsid w:val="00C34B76"/>
    <w:rsid w:val="00C34C6D"/>
    <w:rsid w:val="00C3525A"/>
    <w:rsid w:val="00C36640"/>
    <w:rsid w:val="00C369E9"/>
    <w:rsid w:val="00C40684"/>
    <w:rsid w:val="00C41966"/>
    <w:rsid w:val="00C42ACE"/>
    <w:rsid w:val="00C4457F"/>
    <w:rsid w:val="00C4573C"/>
    <w:rsid w:val="00C45979"/>
    <w:rsid w:val="00C46EE2"/>
    <w:rsid w:val="00C47027"/>
    <w:rsid w:val="00C4721C"/>
    <w:rsid w:val="00C4775C"/>
    <w:rsid w:val="00C47A22"/>
    <w:rsid w:val="00C47A48"/>
    <w:rsid w:val="00C47B14"/>
    <w:rsid w:val="00C50199"/>
    <w:rsid w:val="00C524C7"/>
    <w:rsid w:val="00C52D59"/>
    <w:rsid w:val="00C53106"/>
    <w:rsid w:val="00C53929"/>
    <w:rsid w:val="00C53C21"/>
    <w:rsid w:val="00C5434C"/>
    <w:rsid w:val="00C5510A"/>
    <w:rsid w:val="00C55190"/>
    <w:rsid w:val="00C5796F"/>
    <w:rsid w:val="00C57F3E"/>
    <w:rsid w:val="00C60707"/>
    <w:rsid w:val="00C60A43"/>
    <w:rsid w:val="00C60F5A"/>
    <w:rsid w:val="00C61AE4"/>
    <w:rsid w:val="00C645EE"/>
    <w:rsid w:val="00C652AF"/>
    <w:rsid w:val="00C6556C"/>
    <w:rsid w:val="00C70125"/>
    <w:rsid w:val="00C72C25"/>
    <w:rsid w:val="00C7497E"/>
    <w:rsid w:val="00C757DF"/>
    <w:rsid w:val="00C76421"/>
    <w:rsid w:val="00C7697A"/>
    <w:rsid w:val="00C81427"/>
    <w:rsid w:val="00C81DA9"/>
    <w:rsid w:val="00C826C5"/>
    <w:rsid w:val="00C851B8"/>
    <w:rsid w:val="00C85D18"/>
    <w:rsid w:val="00C86268"/>
    <w:rsid w:val="00C867D8"/>
    <w:rsid w:val="00C868F9"/>
    <w:rsid w:val="00C90C99"/>
    <w:rsid w:val="00C90FFC"/>
    <w:rsid w:val="00C92DA3"/>
    <w:rsid w:val="00C935FC"/>
    <w:rsid w:val="00C9384F"/>
    <w:rsid w:val="00C95299"/>
    <w:rsid w:val="00C96440"/>
    <w:rsid w:val="00CA1308"/>
    <w:rsid w:val="00CA2424"/>
    <w:rsid w:val="00CA2891"/>
    <w:rsid w:val="00CA2B05"/>
    <w:rsid w:val="00CA4664"/>
    <w:rsid w:val="00CA4E04"/>
    <w:rsid w:val="00CA5A6A"/>
    <w:rsid w:val="00CA5E72"/>
    <w:rsid w:val="00CA681F"/>
    <w:rsid w:val="00CA6924"/>
    <w:rsid w:val="00CA6F96"/>
    <w:rsid w:val="00CB1B0A"/>
    <w:rsid w:val="00CB25E3"/>
    <w:rsid w:val="00CB2923"/>
    <w:rsid w:val="00CB2C0E"/>
    <w:rsid w:val="00CB6474"/>
    <w:rsid w:val="00CB666F"/>
    <w:rsid w:val="00CB70DD"/>
    <w:rsid w:val="00CB7452"/>
    <w:rsid w:val="00CB79F8"/>
    <w:rsid w:val="00CB7AD6"/>
    <w:rsid w:val="00CC0CC1"/>
    <w:rsid w:val="00CC1F98"/>
    <w:rsid w:val="00CC2D18"/>
    <w:rsid w:val="00CC3DF0"/>
    <w:rsid w:val="00CC5152"/>
    <w:rsid w:val="00CC65B6"/>
    <w:rsid w:val="00CD0D67"/>
    <w:rsid w:val="00CD12FE"/>
    <w:rsid w:val="00CD1929"/>
    <w:rsid w:val="00CD1A47"/>
    <w:rsid w:val="00CD1E15"/>
    <w:rsid w:val="00CD291E"/>
    <w:rsid w:val="00CD2F0C"/>
    <w:rsid w:val="00CD4643"/>
    <w:rsid w:val="00CD7540"/>
    <w:rsid w:val="00CE0082"/>
    <w:rsid w:val="00CE0358"/>
    <w:rsid w:val="00CE05CC"/>
    <w:rsid w:val="00CE1258"/>
    <w:rsid w:val="00CE199D"/>
    <w:rsid w:val="00CE1A5C"/>
    <w:rsid w:val="00CE1F27"/>
    <w:rsid w:val="00CE258B"/>
    <w:rsid w:val="00CE272D"/>
    <w:rsid w:val="00CE2D3C"/>
    <w:rsid w:val="00CE2FB0"/>
    <w:rsid w:val="00CE33F9"/>
    <w:rsid w:val="00CE4CAE"/>
    <w:rsid w:val="00CE4E1E"/>
    <w:rsid w:val="00CE6E28"/>
    <w:rsid w:val="00CE7A77"/>
    <w:rsid w:val="00CE7FA8"/>
    <w:rsid w:val="00CF0C23"/>
    <w:rsid w:val="00CF0D37"/>
    <w:rsid w:val="00CF0E56"/>
    <w:rsid w:val="00CF1817"/>
    <w:rsid w:val="00CF2474"/>
    <w:rsid w:val="00CF332A"/>
    <w:rsid w:val="00CF3F73"/>
    <w:rsid w:val="00CF4DA4"/>
    <w:rsid w:val="00D00421"/>
    <w:rsid w:val="00D00496"/>
    <w:rsid w:val="00D01727"/>
    <w:rsid w:val="00D02AA6"/>
    <w:rsid w:val="00D03881"/>
    <w:rsid w:val="00D06136"/>
    <w:rsid w:val="00D06D72"/>
    <w:rsid w:val="00D079FD"/>
    <w:rsid w:val="00D11D21"/>
    <w:rsid w:val="00D11F28"/>
    <w:rsid w:val="00D13D19"/>
    <w:rsid w:val="00D149A4"/>
    <w:rsid w:val="00D14FE6"/>
    <w:rsid w:val="00D150ED"/>
    <w:rsid w:val="00D16883"/>
    <w:rsid w:val="00D17C40"/>
    <w:rsid w:val="00D21562"/>
    <w:rsid w:val="00D21B4A"/>
    <w:rsid w:val="00D21E8C"/>
    <w:rsid w:val="00D229DB"/>
    <w:rsid w:val="00D2387D"/>
    <w:rsid w:val="00D24E65"/>
    <w:rsid w:val="00D24F4E"/>
    <w:rsid w:val="00D27ADA"/>
    <w:rsid w:val="00D30449"/>
    <w:rsid w:val="00D30AF0"/>
    <w:rsid w:val="00D30CC3"/>
    <w:rsid w:val="00D32F5C"/>
    <w:rsid w:val="00D33559"/>
    <w:rsid w:val="00D335F3"/>
    <w:rsid w:val="00D33606"/>
    <w:rsid w:val="00D33A66"/>
    <w:rsid w:val="00D33C0E"/>
    <w:rsid w:val="00D35205"/>
    <w:rsid w:val="00D35246"/>
    <w:rsid w:val="00D357EA"/>
    <w:rsid w:val="00D35BC8"/>
    <w:rsid w:val="00D36C8E"/>
    <w:rsid w:val="00D37191"/>
    <w:rsid w:val="00D403F2"/>
    <w:rsid w:val="00D4195B"/>
    <w:rsid w:val="00D41F50"/>
    <w:rsid w:val="00D43877"/>
    <w:rsid w:val="00D44193"/>
    <w:rsid w:val="00D44EA4"/>
    <w:rsid w:val="00D45271"/>
    <w:rsid w:val="00D454B6"/>
    <w:rsid w:val="00D46B67"/>
    <w:rsid w:val="00D478E0"/>
    <w:rsid w:val="00D47AD4"/>
    <w:rsid w:val="00D5042D"/>
    <w:rsid w:val="00D50BA3"/>
    <w:rsid w:val="00D51BA9"/>
    <w:rsid w:val="00D52765"/>
    <w:rsid w:val="00D54B48"/>
    <w:rsid w:val="00D54B8C"/>
    <w:rsid w:val="00D56AED"/>
    <w:rsid w:val="00D6059A"/>
    <w:rsid w:val="00D61BF9"/>
    <w:rsid w:val="00D624D3"/>
    <w:rsid w:val="00D62FB5"/>
    <w:rsid w:val="00D63765"/>
    <w:rsid w:val="00D64825"/>
    <w:rsid w:val="00D64B29"/>
    <w:rsid w:val="00D64D64"/>
    <w:rsid w:val="00D650C5"/>
    <w:rsid w:val="00D66931"/>
    <w:rsid w:val="00D70790"/>
    <w:rsid w:val="00D70D35"/>
    <w:rsid w:val="00D711C3"/>
    <w:rsid w:val="00D711F0"/>
    <w:rsid w:val="00D722EF"/>
    <w:rsid w:val="00D75F81"/>
    <w:rsid w:val="00D77AD1"/>
    <w:rsid w:val="00D80149"/>
    <w:rsid w:val="00D804D9"/>
    <w:rsid w:val="00D80661"/>
    <w:rsid w:val="00D80684"/>
    <w:rsid w:val="00D809F1"/>
    <w:rsid w:val="00D83856"/>
    <w:rsid w:val="00D83BA0"/>
    <w:rsid w:val="00D85E86"/>
    <w:rsid w:val="00D90DFD"/>
    <w:rsid w:val="00D90E1A"/>
    <w:rsid w:val="00D90F2B"/>
    <w:rsid w:val="00D9106E"/>
    <w:rsid w:val="00D93D53"/>
    <w:rsid w:val="00D95246"/>
    <w:rsid w:val="00D95A94"/>
    <w:rsid w:val="00D96983"/>
    <w:rsid w:val="00D971B9"/>
    <w:rsid w:val="00D97A45"/>
    <w:rsid w:val="00D97C9E"/>
    <w:rsid w:val="00DA0605"/>
    <w:rsid w:val="00DA25D7"/>
    <w:rsid w:val="00DA310F"/>
    <w:rsid w:val="00DA3C48"/>
    <w:rsid w:val="00DA4C8D"/>
    <w:rsid w:val="00DA7FEA"/>
    <w:rsid w:val="00DB0AB9"/>
    <w:rsid w:val="00DB3CEA"/>
    <w:rsid w:val="00DB5953"/>
    <w:rsid w:val="00DB5A2C"/>
    <w:rsid w:val="00DC010A"/>
    <w:rsid w:val="00DC05D5"/>
    <w:rsid w:val="00DC0E36"/>
    <w:rsid w:val="00DC0E6F"/>
    <w:rsid w:val="00DC281B"/>
    <w:rsid w:val="00DC2C86"/>
    <w:rsid w:val="00DC2FA7"/>
    <w:rsid w:val="00DC4F7A"/>
    <w:rsid w:val="00DC5AD5"/>
    <w:rsid w:val="00DC7014"/>
    <w:rsid w:val="00DC7148"/>
    <w:rsid w:val="00DD1815"/>
    <w:rsid w:val="00DD1951"/>
    <w:rsid w:val="00DD1A45"/>
    <w:rsid w:val="00DD3711"/>
    <w:rsid w:val="00DD4570"/>
    <w:rsid w:val="00DD54FC"/>
    <w:rsid w:val="00DD59CF"/>
    <w:rsid w:val="00DD70A0"/>
    <w:rsid w:val="00DE0D35"/>
    <w:rsid w:val="00DE2B5E"/>
    <w:rsid w:val="00DE2DB4"/>
    <w:rsid w:val="00DE2F07"/>
    <w:rsid w:val="00DE60BD"/>
    <w:rsid w:val="00DE68CB"/>
    <w:rsid w:val="00DE69C8"/>
    <w:rsid w:val="00DE70A6"/>
    <w:rsid w:val="00DE766A"/>
    <w:rsid w:val="00DE76EE"/>
    <w:rsid w:val="00DF14BF"/>
    <w:rsid w:val="00DF2376"/>
    <w:rsid w:val="00DF24E2"/>
    <w:rsid w:val="00DF25FE"/>
    <w:rsid w:val="00DF3599"/>
    <w:rsid w:val="00DF3AE1"/>
    <w:rsid w:val="00DF4DE2"/>
    <w:rsid w:val="00DF6ED7"/>
    <w:rsid w:val="00DF7014"/>
    <w:rsid w:val="00DF7045"/>
    <w:rsid w:val="00DF70BE"/>
    <w:rsid w:val="00E00BB9"/>
    <w:rsid w:val="00E0268B"/>
    <w:rsid w:val="00E02AE0"/>
    <w:rsid w:val="00E03077"/>
    <w:rsid w:val="00E033E1"/>
    <w:rsid w:val="00E04059"/>
    <w:rsid w:val="00E045BC"/>
    <w:rsid w:val="00E047BF"/>
    <w:rsid w:val="00E04A1E"/>
    <w:rsid w:val="00E04CD4"/>
    <w:rsid w:val="00E05138"/>
    <w:rsid w:val="00E05E8A"/>
    <w:rsid w:val="00E05F37"/>
    <w:rsid w:val="00E076E8"/>
    <w:rsid w:val="00E07AAB"/>
    <w:rsid w:val="00E10195"/>
    <w:rsid w:val="00E10F8B"/>
    <w:rsid w:val="00E115F1"/>
    <w:rsid w:val="00E11A05"/>
    <w:rsid w:val="00E11C5A"/>
    <w:rsid w:val="00E120B4"/>
    <w:rsid w:val="00E12757"/>
    <w:rsid w:val="00E12844"/>
    <w:rsid w:val="00E1334C"/>
    <w:rsid w:val="00E146B1"/>
    <w:rsid w:val="00E1494C"/>
    <w:rsid w:val="00E14BD5"/>
    <w:rsid w:val="00E14C9D"/>
    <w:rsid w:val="00E165C4"/>
    <w:rsid w:val="00E16B52"/>
    <w:rsid w:val="00E201DA"/>
    <w:rsid w:val="00E208D1"/>
    <w:rsid w:val="00E20D4E"/>
    <w:rsid w:val="00E2103E"/>
    <w:rsid w:val="00E2261B"/>
    <w:rsid w:val="00E226C3"/>
    <w:rsid w:val="00E22A16"/>
    <w:rsid w:val="00E2395D"/>
    <w:rsid w:val="00E24CB0"/>
    <w:rsid w:val="00E250DD"/>
    <w:rsid w:val="00E25F03"/>
    <w:rsid w:val="00E25FB3"/>
    <w:rsid w:val="00E26B52"/>
    <w:rsid w:val="00E26CCA"/>
    <w:rsid w:val="00E27791"/>
    <w:rsid w:val="00E27A7C"/>
    <w:rsid w:val="00E27F1C"/>
    <w:rsid w:val="00E300A0"/>
    <w:rsid w:val="00E326AB"/>
    <w:rsid w:val="00E32FAD"/>
    <w:rsid w:val="00E33161"/>
    <w:rsid w:val="00E33F03"/>
    <w:rsid w:val="00E36529"/>
    <w:rsid w:val="00E3696F"/>
    <w:rsid w:val="00E3788D"/>
    <w:rsid w:val="00E4029D"/>
    <w:rsid w:val="00E40745"/>
    <w:rsid w:val="00E40A36"/>
    <w:rsid w:val="00E40C87"/>
    <w:rsid w:val="00E41A0D"/>
    <w:rsid w:val="00E422BB"/>
    <w:rsid w:val="00E425D2"/>
    <w:rsid w:val="00E43C41"/>
    <w:rsid w:val="00E43F8B"/>
    <w:rsid w:val="00E440DA"/>
    <w:rsid w:val="00E444FE"/>
    <w:rsid w:val="00E4525D"/>
    <w:rsid w:val="00E45FD6"/>
    <w:rsid w:val="00E46679"/>
    <w:rsid w:val="00E46D73"/>
    <w:rsid w:val="00E4710B"/>
    <w:rsid w:val="00E51ABD"/>
    <w:rsid w:val="00E51EBD"/>
    <w:rsid w:val="00E520E4"/>
    <w:rsid w:val="00E528B7"/>
    <w:rsid w:val="00E52AF6"/>
    <w:rsid w:val="00E54387"/>
    <w:rsid w:val="00E55940"/>
    <w:rsid w:val="00E55ED0"/>
    <w:rsid w:val="00E564D6"/>
    <w:rsid w:val="00E5680E"/>
    <w:rsid w:val="00E56D78"/>
    <w:rsid w:val="00E57B9E"/>
    <w:rsid w:val="00E603FE"/>
    <w:rsid w:val="00E60556"/>
    <w:rsid w:val="00E608E8"/>
    <w:rsid w:val="00E60DE5"/>
    <w:rsid w:val="00E62EC7"/>
    <w:rsid w:val="00E63018"/>
    <w:rsid w:val="00E63313"/>
    <w:rsid w:val="00E636B9"/>
    <w:rsid w:val="00E66698"/>
    <w:rsid w:val="00E7183E"/>
    <w:rsid w:val="00E71FF9"/>
    <w:rsid w:val="00E7234C"/>
    <w:rsid w:val="00E72FBE"/>
    <w:rsid w:val="00E7353C"/>
    <w:rsid w:val="00E74605"/>
    <w:rsid w:val="00E746A9"/>
    <w:rsid w:val="00E758C8"/>
    <w:rsid w:val="00E75DEE"/>
    <w:rsid w:val="00E768C2"/>
    <w:rsid w:val="00E76933"/>
    <w:rsid w:val="00E76EC1"/>
    <w:rsid w:val="00E77BCC"/>
    <w:rsid w:val="00E80992"/>
    <w:rsid w:val="00E814E4"/>
    <w:rsid w:val="00E8174F"/>
    <w:rsid w:val="00E82261"/>
    <w:rsid w:val="00E829BD"/>
    <w:rsid w:val="00E83124"/>
    <w:rsid w:val="00E84008"/>
    <w:rsid w:val="00E85E7B"/>
    <w:rsid w:val="00E86B9C"/>
    <w:rsid w:val="00E87DF8"/>
    <w:rsid w:val="00E90334"/>
    <w:rsid w:val="00E90B68"/>
    <w:rsid w:val="00E91538"/>
    <w:rsid w:val="00E91829"/>
    <w:rsid w:val="00E955E7"/>
    <w:rsid w:val="00EA03E2"/>
    <w:rsid w:val="00EA0905"/>
    <w:rsid w:val="00EA2419"/>
    <w:rsid w:val="00EA3586"/>
    <w:rsid w:val="00EA3730"/>
    <w:rsid w:val="00EA598A"/>
    <w:rsid w:val="00EA684E"/>
    <w:rsid w:val="00EA6AA2"/>
    <w:rsid w:val="00EA6EB3"/>
    <w:rsid w:val="00EA7E4B"/>
    <w:rsid w:val="00EB05AA"/>
    <w:rsid w:val="00EB1A71"/>
    <w:rsid w:val="00EB27BF"/>
    <w:rsid w:val="00EB2D88"/>
    <w:rsid w:val="00EB339D"/>
    <w:rsid w:val="00EB37A0"/>
    <w:rsid w:val="00EB4B6B"/>
    <w:rsid w:val="00EB728E"/>
    <w:rsid w:val="00EC1162"/>
    <w:rsid w:val="00EC1197"/>
    <w:rsid w:val="00EC11A2"/>
    <w:rsid w:val="00EC1D1F"/>
    <w:rsid w:val="00EC2F66"/>
    <w:rsid w:val="00EC36F7"/>
    <w:rsid w:val="00EC37D7"/>
    <w:rsid w:val="00EC3C7F"/>
    <w:rsid w:val="00EC3CD1"/>
    <w:rsid w:val="00EC503F"/>
    <w:rsid w:val="00EC52B7"/>
    <w:rsid w:val="00EC562B"/>
    <w:rsid w:val="00EC5702"/>
    <w:rsid w:val="00EC607D"/>
    <w:rsid w:val="00EC6BD3"/>
    <w:rsid w:val="00EC7DF8"/>
    <w:rsid w:val="00ED11CF"/>
    <w:rsid w:val="00ED1A6D"/>
    <w:rsid w:val="00ED1B0E"/>
    <w:rsid w:val="00ED389E"/>
    <w:rsid w:val="00ED43C2"/>
    <w:rsid w:val="00ED5A50"/>
    <w:rsid w:val="00ED5D11"/>
    <w:rsid w:val="00EE07C5"/>
    <w:rsid w:val="00EE0941"/>
    <w:rsid w:val="00EE0ACB"/>
    <w:rsid w:val="00EE12B4"/>
    <w:rsid w:val="00EE1502"/>
    <w:rsid w:val="00EE2DA2"/>
    <w:rsid w:val="00EE3089"/>
    <w:rsid w:val="00EE3764"/>
    <w:rsid w:val="00EE3B91"/>
    <w:rsid w:val="00EE46C6"/>
    <w:rsid w:val="00EE4E6A"/>
    <w:rsid w:val="00EE64C7"/>
    <w:rsid w:val="00EE7B25"/>
    <w:rsid w:val="00EF05B4"/>
    <w:rsid w:val="00EF135A"/>
    <w:rsid w:val="00EF1E24"/>
    <w:rsid w:val="00EF245C"/>
    <w:rsid w:val="00EF2559"/>
    <w:rsid w:val="00EF29CF"/>
    <w:rsid w:val="00EF4568"/>
    <w:rsid w:val="00EF61EF"/>
    <w:rsid w:val="00F00424"/>
    <w:rsid w:val="00F009AA"/>
    <w:rsid w:val="00F00BC9"/>
    <w:rsid w:val="00F01263"/>
    <w:rsid w:val="00F0314A"/>
    <w:rsid w:val="00F03492"/>
    <w:rsid w:val="00F03974"/>
    <w:rsid w:val="00F043C7"/>
    <w:rsid w:val="00F04505"/>
    <w:rsid w:val="00F072A7"/>
    <w:rsid w:val="00F10C13"/>
    <w:rsid w:val="00F13517"/>
    <w:rsid w:val="00F13694"/>
    <w:rsid w:val="00F14811"/>
    <w:rsid w:val="00F14DB1"/>
    <w:rsid w:val="00F154E2"/>
    <w:rsid w:val="00F16E42"/>
    <w:rsid w:val="00F17A81"/>
    <w:rsid w:val="00F204B3"/>
    <w:rsid w:val="00F2051D"/>
    <w:rsid w:val="00F23043"/>
    <w:rsid w:val="00F230F1"/>
    <w:rsid w:val="00F243D2"/>
    <w:rsid w:val="00F246A6"/>
    <w:rsid w:val="00F249E8"/>
    <w:rsid w:val="00F25D8C"/>
    <w:rsid w:val="00F270B7"/>
    <w:rsid w:val="00F2727E"/>
    <w:rsid w:val="00F27B56"/>
    <w:rsid w:val="00F30F83"/>
    <w:rsid w:val="00F31B9B"/>
    <w:rsid w:val="00F324C7"/>
    <w:rsid w:val="00F33661"/>
    <w:rsid w:val="00F33CFE"/>
    <w:rsid w:val="00F34C11"/>
    <w:rsid w:val="00F36381"/>
    <w:rsid w:val="00F4039D"/>
    <w:rsid w:val="00F4093A"/>
    <w:rsid w:val="00F409FD"/>
    <w:rsid w:val="00F40F1D"/>
    <w:rsid w:val="00F42457"/>
    <w:rsid w:val="00F43B44"/>
    <w:rsid w:val="00F43CD8"/>
    <w:rsid w:val="00F442AA"/>
    <w:rsid w:val="00F44CD2"/>
    <w:rsid w:val="00F4771C"/>
    <w:rsid w:val="00F502B9"/>
    <w:rsid w:val="00F51F32"/>
    <w:rsid w:val="00F524F8"/>
    <w:rsid w:val="00F52A89"/>
    <w:rsid w:val="00F5487B"/>
    <w:rsid w:val="00F55A57"/>
    <w:rsid w:val="00F56AD1"/>
    <w:rsid w:val="00F56BF3"/>
    <w:rsid w:val="00F575CD"/>
    <w:rsid w:val="00F57B5A"/>
    <w:rsid w:val="00F60508"/>
    <w:rsid w:val="00F61F10"/>
    <w:rsid w:val="00F65EFF"/>
    <w:rsid w:val="00F66EF4"/>
    <w:rsid w:val="00F67638"/>
    <w:rsid w:val="00F67C5F"/>
    <w:rsid w:val="00F712AE"/>
    <w:rsid w:val="00F7264E"/>
    <w:rsid w:val="00F72843"/>
    <w:rsid w:val="00F72DA1"/>
    <w:rsid w:val="00F73531"/>
    <w:rsid w:val="00F750B9"/>
    <w:rsid w:val="00F7554F"/>
    <w:rsid w:val="00F75C38"/>
    <w:rsid w:val="00F75E2D"/>
    <w:rsid w:val="00F77C36"/>
    <w:rsid w:val="00F77D10"/>
    <w:rsid w:val="00F800B6"/>
    <w:rsid w:val="00F80296"/>
    <w:rsid w:val="00F81DFF"/>
    <w:rsid w:val="00F8299B"/>
    <w:rsid w:val="00F84D22"/>
    <w:rsid w:val="00F85AF6"/>
    <w:rsid w:val="00F860BF"/>
    <w:rsid w:val="00F87524"/>
    <w:rsid w:val="00F90EDD"/>
    <w:rsid w:val="00F9152F"/>
    <w:rsid w:val="00F915AE"/>
    <w:rsid w:val="00F91CD1"/>
    <w:rsid w:val="00F93632"/>
    <w:rsid w:val="00F93A3E"/>
    <w:rsid w:val="00F93FB6"/>
    <w:rsid w:val="00F9619C"/>
    <w:rsid w:val="00F9765D"/>
    <w:rsid w:val="00FA00D0"/>
    <w:rsid w:val="00FA024E"/>
    <w:rsid w:val="00FA19D7"/>
    <w:rsid w:val="00FA1FF3"/>
    <w:rsid w:val="00FA2052"/>
    <w:rsid w:val="00FA326D"/>
    <w:rsid w:val="00FA447F"/>
    <w:rsid w:val="00FA4C8A"/>
    <w:rsid w:val="00FA601F"/>
    <w:rsid w:val="00FA6B4B"/>
    <w:rsid w:val="00FA71C3"/>
    <w:rsid w:val="00FB0335"/>
    <w:rsid w:val="00FB0AFE"/>
    <w:rsid w:val="00FB1500"/>
    <w:rsid w:val="00FB44FB"/>
    <w:rsid w:val="00FB55FB"/>
    <w:rsid w:val="00FB797F"/>
    <w:rsid w:val="00FC01E9"/>
    <w:rsid w:val="00FC129B"/>
    <w:rsid w:val="00FC2EA0"/>
    <w:rsid w:val="00FC34DA"/>
    <w:rsid w:val="00FC47D7"/>
    <w:rsid w:val="00FC489C"/>
    <w:rsid w:val="00FC538E"/>
    <w:rsid w:val="00FC62E3"/>
    <w:rsid w:val="00FC64A3"/>
    <w:rsid w:val="00FC6998"/>
    <w:rsid w:val="00FC6ADB"/>
    <w:rsid w:val="00FD01EE"/>
    <w:rsid w:val="00FD024A"/>
    <w:rsid w:val="00FD1AB9"/>
    <w:rsid w:val="00FD3897"/>
    <w:rsid w:val="00FD3A18"/>
    <w:rsid w:val="00FD441A"/>
    <w:rsid w:val="00FD5273"/>
    <w:rsid w:val="00FD7B36"/>
    <w:rsid w:val="00FE2A1A"/>
    <w:rsid w:val="00FE2B23"/>
    <w:rsid w:val="00FE2F82"/>
    <w:rsid w:val="00FE33D5"/>
    <w:rsid w:val="00FE3A61"/>
    <w:rsid w:val="00FE59C6"/>
    <w:rsid w:val="00FE6693"/>
    <w:rsid w:val="00FE7AA7"/>
    <w:rsid w:val="00FF04B6"/>
    <w:rsid w:val="00FF0ECB"/>
    <w:rsid w:val="00FF2314"/>
    <w:rsid w:val="00FF2B07"/>
    <w:rsid w:val="00FF3A0E"/>
    <w:rsid w:val="00FF5839"/>
    <w:rsid w:val="00FF66E6"/>
    <w:rsid w:val="00FF7DFF"/>
    <w:rsid w:val="0BE75B2C"/>
    <w:rsid w:val="0BEE482E"/>
    <w:rsid w:val="5142406C"/>
    <w:rsid w:val="5943797D"/>
    <w:rsid w:val="633839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1"/>
    <w:qFormat/>
    <w:uiPriority w:val="0"/>
    <w:pPr>
      <w:keepNext/>
      <w:keepLines/>
      <w:spacing w:line="360" w:lineRule="auto"/>
      <w:outlineLvl w:val="0"/>
    </w:pPr>
    <w:rPr>
      <w:rFonts w:ascii="仿宋_GB2312" w:eastAsia="仿宋_GB2312"/>
      <w:bCs/>
      <w:snapToGrid w:val="0"/>
      <w:kern w:val="0"/>
      <w:szCs w:val="21"/>
    </w:rPr>
  </w:style>
  <w:style w:type="character" w:default="1" w:styleId="9">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12"/>
    <w:qFormat/>
    <w:uiPriority w:val="99"/>
    <w:pPr>
      <w:tabs>
        <w:tab w:val="center" w:pos="4153"/>
        <w:tab w:val="right" w:pos="8306"/>
      </w:tabs>
      <w:snapToGrid w:val="0"/>
      <w:jc w:val="left"/>
    </w:pPr>
    <w:rPr>
      <w:sz w:val="18"/>
      <w:szCs w:val="18"/>
    </w:rPr>
  </w:style>
  <w:style w:type="paragraph" w:styleId="4">
    <w:name w:val="header"/>
    <w:basedOn w:val="1"/>
    <w:link w:val="14"/>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Subtitle"/>
    <w:basedOn w:val="1"/>
    <w:next w:val="1"/>
    <w:link w:val="13"/>
    <w:qFormat/>
    <w:uiPriority w:val="0"/>
    <w:pPr>
      <w:ind w:firstLine="200" w:firstLineChars="200"/>
      <w:jc w:val="left"/>
      <w:outlineLvl w:val="2"/>
    </w:pPr>
    <w:rPr>
      <w:rFonts w:ascii="Cambria" w:hAnsi="Cambria" w:eastAsia="黑体"/>
      <w:bCs/>
      <w:kern w:val="28"/>
      <w:sz w:val="28"/>
      <w:szCs w:val="32"/>
    </w:rPr>
  </w:style>
  <w:style w:type="paragraph" w:styleId="6">
    <w:name w:val="Normal (Web)"/>
    <w:basedOn w:val="1"/>
    <w:semiHidden/>
    <w:unhideWhenUsed/>
    <w:uiPriority w:val="99"/>
    <w:rPr>
      <w:sz w:val="24"/>
    </w:rPr>
  </w:style>
  <w:style w:type="table" w:styleId="8">
    <w:name w:val="Table Grid"/>
    <w:basedOn w:val="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page number"/>
    <w:basedOn w:val="9"/>
    <w:qFormat/>
    <w:uiPriority w:val="0"/>
  </w:style>
  <w:style w:type="character" w:customStyle="1" w:styleId="11">
    <w:name w:val="标题 1 字符"/>
    <w:basedOn w:val="9"/>
    <w:link w:val="2"/>
    <w:qFormat/>
    <w:uiPriority w:val="0"/>
    <w:rPr>
      <w:rFonts w:ascii="仿宋_GB2312" w:hAnsi="Times New Roman" w:eastAsia="仿宋_GB2312" w:cs="Times New Roman"/>
      <w:bCs/>
      <w:snapToGrid w:val="0"/>
      <w:kern w:val="0"/>
      <w:szCs w:val="21"/>
    </w:rPr>
  </w:style>
  <w:style w:type="character" w:customStyle="1" w:styleId="12">
    <w:name w:val="页脚 字符"/>
    <w:basedOn w:val="9"/>
    <w:link w:val="3"/>
    <w:qFormat/>
    <w:uiPriority w:val="99"/>
    <w:rPr>
      <w:rFonts w:ascii="Times New Roman" w:hAnsi="Times New Roman" w:eastAsia="宋体" w:cs="Times New Roman"/>
      <w:sz w:val="18"/>
      <w:szCs w:val="18"/>
    </w:rPr>
  </w:style>
  <w:style w:type="character" w:customStyle="1" w:styleId="13">
    <w:name w:val="副标题 字符"/>
    <w:basedOn w:val="9"/>
    <w:link w:val="5"/>
    <w:qFormat/>
    <w:uiPriority w:val="0"/>
    <w:rPr>
      <w:rFonts w:ascii="Cambria" w:hAnsi="Cambria" w:eastAsia="黑体" w:cs="Times New Roman"/>
      <w:bCs/>
      <w:kern w:val="28"/>
      <w:sz w:val="28"/>
      <w:szCs w:val="32"/>
    </w:rPr>
  </w:style>
  <w:style w:type="character" w:customStyle="1" w:styleId="14">
    <w:name w:val="页眉 字符"/>
    <w:basedOn w:val="9"/>
    <w:link w:val="4"/>
    <w:qFormat/>
    <w:uiPriority w:val="99"/>
    <w:rPr>
      <w:rFonts w:ascii="Times New Roman" w:hAnsi="Times New Roman" w:eastAsia="宋体" w:cs="Times New Roman"/>
      <w:sz w:val="18"/>
      <w:szCs w:val="18"/>
    </w:rPr>
  </w:style>
  <w:style w:type="paragraph" w:styleId="15">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paragraph" w:styleId="16">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联想中国</Company>
  <Pages>7</Pages>
  <Words>575</Words>
  <Characters>3283</Characters>
  <Lines>27</Lines>
  <Paragraphs>7</Paragraphs>
  <TotalTime>354</TotalTime>
  <ScaleCrop>false</ScaleCrop>
  <LinksUpToDate>false</LinksUpToDate>
  <CharactersWithSpaces>3851</CharactersWithSpaces>
  <Application>WPS Office_11.8.2.12055_F1E327BC-269C-435d-A152-05C5408002CA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2018-11-05T00:29:00Z</dcterms:created>
  <dc:creator>许俊1493686164405</dc:creator>
  <cp:lastModifiedBy>Administrator</cp:lastModifiedBy>
  <cp:lastPrinted>2023-11-22T13:44:00Z</cp:lastPrinted>
  <dcterms:modified xsi:type="dcterms:W3CDTF">2024-04-22T02:46:07Z</dcterms:modified>
  <cp:revision>35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2052-11.8.2.12055</vt:lpwstr>
  </property>
  <property fmtid="{D5CDD505-2E9C-101B-9397-08002B2CF9AE}" pid="3" name="ICV">
    <vt:lpwstr>AF94B7607B734047A4E1D05C6351CB1A</vt:lpwstr>
  </property>
</Properties>
</file>